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38150B1" w14:textId="08363E8E"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1402EE">
        <w:rPr>
          <w:rFonts w:cs="Arial"/>
          <w:b/>
          <w:bCs/>
          <w:kern w:val="0"/>
          <w:sz w:val="24"/>
        </w:rPr>
        <w:t>6</w:t>
      </w:r>
      <w:r w:rsidR="00406949">
        <w:rPr>
          <w:rFonts w:cs="Arial"/>
          <w:b/>
          <w:bCs/>
          <w:kern w:val="0"/>
          <w:sz w:val="24"/>
        </w:rPr>
        <w:t>bis-</w:t>
      </w:r>
      <w:r w:rsidR="00CA33C1">
        <w:rPr>
          <w:rFonts w:cs="Arial"/>
          <w:b/>
          <w:bCs/>
          <w:kern w:val="0"/>
          <w:sz w:val="24"/>
        </w:rPr>
        <w:t>e</w:t>
      </w:r>
      <w:r>
        <w:rPr>
          <w:rFonts w:cs="Arial"/>
          <w:b/>
          <w:bCs/>
          <w:kern w:val="0"/>
          <w:sz w:val="24"/>
        </w:rPr>
        <w:t xml:space="preserve"> </w:t>
      </w:r>
      <w:r w:rsidR="00697AF7">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406949">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406949">
        <w:rPr>
          <w:rFonts w:cs="Arial"/>
          <w:b/>
          <w:bCs/>
          <w:kern w:val="0"/>
          <w:sz w:val="24"/>
          <w:lang w:val="en-GB"/>
        </w:rPr>
        <w:t>2</w:t>
      </w:r>
      <w:r w:rsidR="00E02599">
        <w:rPr>
          <w:rFonts w:cs="Arial"/>
          <w:b/>
          <w:bCs/>
          <w:kern w:val="0"/>
          <w:sz w:val="24"/>
          <w:lang w:val="en-GB"/>
        </w:rPr>
        <w:t>00603</w:t>
      </w:r>
    </w:p>
    <w:p w14:paraId="13013E51" w14:textId="7CEB4151"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46335C">
        <w:rPr>
          <w:rFonts w:cs="Arial"/>
          <w:b/>
          <w:bCs/>
          <w:kern w:val="0"/>
          <w:sz w:val="24"/>
          <w:lang w:val="en-GB"/>
        </w:rPr>
        <w:t>1</w:t>
      </w:r>
      <w:r w:rsidR="00406949">
        <w:rPr>
          <w:rFonts w:cs="Arial"/>
          <w:b/>
          <w:bCs/>
          <w:kern w:val="0"/>
          <w:sz w:val="24"/>
          <w:lang w:val="en-GB"/>
        </w:rPr>
        <w:t>7</w:t>
      </w:r>
      <w:r w:rsidR="001402EE">
        <w:rPr>
          <w:rFonts w:cs="Arial"/>
          <w:b/>
          <w:bCs/>
          <w:kern w:val="0"/>
          <w:sz w:val="24"/>
          <w:vertAlign w:val="superscript"/>
        </w:rPr>
        <w:t>t</w:t>
      </w:r>
      <w:r w:rsidR="00406949">
        <w:rPr>
          <w:rFonts w:cs="Arial"/>
          <w:b/>
          <w:bCs/>
          <w:kern w:val="0"/>
          <w:sz w:val="24"/>
          <w:vertAlign w:val="superscript"/>
        </w:rPr>
        <w:t>h</w:t>
      </w:r>
      <w:r w:rsidR="00BB68C7">
        <w:rPr>
          <w:rFonts w:cs="Arial"/>
          <w:b/>
          <w:bCs/>
          <w:kern w:val="0"/>
          <w:sz w:val="24"/>
          <w:lang w:val="en-GB"/>
        </w:rPr>
        <w:t xml:space="preserve"> </w:t>
      </w:r>
      <w:r>
        <w:rPr>
          <w:rFonts w:cs="Arial"/>
          <w:b/>
          <w:bCs/>
          <w:kern w:val="0"/>
          <w:sz w:val="24"/>
          <w:lang w:val="en-GB"/>
        </w:rPr>
        <w:t xml:space="preserve">– </w:t>
      </w:r>
      <w:r w:rsidR="001402EE">
        <w:rPr>
          <w:rFonts w:cs="Arial"/>
          <w:b/>
          <w:bCs/>
          <w:kern w:val="0"/>
          <w:sz w:val="24"/>
        </w:rPr>
        <w:t>2</w:t>
      </w:r>
      <w:r w:rsidR="00406949">
        <w:rPr>
          <w:rFonts w:cs="Arial"/>
          <w:b/>
          <w:bCs/>
          <w:kern w:val="0"/>
          <w:sz w:val="24"/>
        </w:rPr>
        <w:t>5</w:t>
      </w:r>
      <w:r>
        <w:rPr>
          <w:rFonts w:cs="Arial"/>
          <w:b/>
          <w:bCs/>
          <w:kern w:val="0"/>
          <w:sz w:val="24"/>
          <w:vertAlign w:val="superscript"/>
        </w:rPr>
        <w:t>th</w:t>
      </w:r>
      <w:r>
        <w:rPr>
          <w:rFonts w:cs="Arial"/>
          <w:b/>
          <w:bCs/>
          <w:kern w:val="0"/>
          <w:sz w:val="24"/>
          <w:lang w:val="en-GB"/>
        </w:rPr>
        <w:t xml:space="preserve"> </w:t>
      </w:r>
      <w:r w:rsidR="00406949">
        <w:rPr>
          <w:rFonts w:cs="Arial"/>
          <w:b/>
          <w:bCs/>
          <w:kern w:val="0"/>
          <w:sz w:val="24"/>
        </w:rPr>
        <w:t>January</w:t>
      </w:r>
      <w:r>
        <w:rPr>
          <w:rFonts w:cs="Arial" w:hint="eastAsia"/>
          <w:b/>
          <w:bCs/>
          <w:kern w:val="0"/>
          <w:sz w:val="24"/>
          <w:lang w:val="en-GB"/>
        </w:rPr>
        <w:t xml:space="preserve"> 20</w:t>
      </w:r>
      <w:r w:rsidR="00406949">
        <w:rPr>
          <w:rFonts w:cs="Arial"/>
          <w:b/>
          <w:bCs/>
          <w:kern w:val="0"/>
          <w:sz w:val="24"/>
          <w:lang w:val="en-GB"/>
        </w:rPr>
        <w:t>22</w:t>
      </w:r>
      <w:r>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67D953A5"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02599" w:rsidRPr="00E02599">
        <w:rPr>
          <w:rFonts w:cs="Arial"/>
          <w:b/>
          <w:bCs/>
          <w:snapToGrid w:val="0"/>
          <w:kern w:val="0"/>
          <w:sz w:val="24"/>
        </w:rPr>
        <w:t>Remaining issues on Msg3 repetition in CE</w:t>
      </w:r>
    </w:p>
    <w:p w14:paraId="774FE3B4" w14:textId="0A02312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616CF">
        <w:rPr>
          <w:rFonts w:cs="Arial"/>
          <w:b/>
          <w:bCs/>
          <w:snapToGrid w:val="0"/>
          <w:kern w:val="0"/>
          <w:sz w:val="24"/>
        </w:rPr>
        <w:t>8.1</w:t>
      </w:r>
      <w:r w:rsidR="00CF7692">
        <w:rPr>
          <w:rFonts w:cs="Arial"/>
          <w:b/>
          <w:bCs/>
          <w:snapToGrid w:val="0"/>
          <w:kern w:val="0"/>
          <w:sz w:val="24"/>
        </w:rPr>
        <w:t>9.2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8CFF37D" w14:textId="07208D09" w:rsidR="00F4581F" w:rsidRPr="00F4581F" w:rsidRDefault="00F4581F" w:rsidP="00F4581F">
      <w:pPr>
        <w:spacing w:before="120" w:after="0"/>
      </w:pPr>
      <w:r>
        <w:t>In RAN2_116e meeting</w:t>
      </w:r>
      <w:r>
        <w:rPr>
          <w:rFonts w:hint="eastAsia"/>
        </w:rPr>
        <w:t>,</w:t>
      </w:r>
      <w:r>
        <w:t xml:space="preserve"> </w:t>
      </w:r>
      <w:r w:rsidR="00E6639E">
        <w:t>the following agreements</w:t>
      </w:r>
      <w:r>
        <w:t xml:space="preserve"> are made on Msg3 repetition</w:t>
      </w:r>
      <w:r w:rsidR="00E6639E">
        <w:t>:</w:t>
      </w:r>
    </w:p>
    <w:p w14:paraId="7CBCD38E" w14:textId="77777777" w:rsidR="00F4581F" w:rsidRPr="00F4581F" w:rsidRDefault="00F4581F" w:rsidP="00F4581F">
      <w:pPr>
        <w:widowControl/>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7" w:hanging="283"/>
        <w:jc w:val="left"/>
        <w:textAlignment w:val="baseline"/>
        <w:rPr>
          <w:rFonts w:eastAsia="Times New Roman"/>
          <w:kern w:val="0"/>
          <w:szCs w:val="20"/>
          <w:lang w:val="en-GB" w:eastAsia="ja-JP"/>
        </w:rPr>
      </w:pPr>
      <w:r w:rsidRPr="00F4581F">
        <w:rPr>
          <w:rFonts w:eastAsia="Times New Roman"/>
          <w:kern w:val="0"/>
          <w:szCs w:val="20"/>
          <w:lang w:val="en-GB" w:eastAsia="ja-JP"/>
        </w:rPr>
        <w:t>Further agreements (previous Working Assumptions confirmed in the common RACH session):</w:t>
      </w:r>
    </w:p>
    <w:p w14:paraId="730CE3EC" w14:textId="77777777" w:rsidR="00F4581F" w:rsidRPr="00F4581F" w:rsidRDefault="00F4581F" w:rsidP="00F4581F">
      <w:pPr>
        <w:widowControl/>
        <w:numPr>
          <w:ilvl w:val="0"/>
          <w:numId w:val="13"/>
        </w:num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before="40" w:after="0"/>
        <w:ind w:left="567" w:hanging="283"/>
        <w:jc w:val="left"/>
        <w:textAlignment w:val="baseline"/>
        <w:rPr>
          <w:rFonts w:eastAsia="Times New Roman"/>
          <w:kern w:val="0"/>
          <w:szCs w:val="20"/>
          <w:lang w:val="en-GB" w:eastAsia="ja-JP"/>
        </w:rPr>
      </w:pPr>
      <w:r w:rsidRPr="00F4581F">
        <w:rPr>
          <w:rFonts w:eastAsia="Times New Roman"/>
          <w:kern w:val="0"/>
          <w:szCs w:val="20"/>
          <w:lang w:val="en-GB" w:eastAsia="ja-JP"/>
        </w:rPr>
        <w:t>From CE perspective, carrier selection and BWP selection are performed ahead of CE selection during RACH procedure.</w:t>
      </w:r>
    </w:p>
    <w:p w14:paraId="5090BFF5" w14:textId="77777777" w:rsidR="00F4581F" w:rsidRPr="00F4581F" w:rsidRDefault="00F4581F" w:rsidP="00F4581F">
      <w:pPr>
        <w:widowControl/>
        <w:numPr>
          <w:ilvl w:val="0"/>
          <w:numId w:val="13"/>
        </w:num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before="40" w:after="0"/>
        <w:ind w:left="567" w:hanging="283"/>
        <w:jc w:val="left"/>
        <w:textAlignment w:val="baseline"/>
        <w:rPr>
          <w:rFonts w:eastAsia="Times New Roman"/>
          <w:kern w:val="0"/>
          <w:szCs w:val="20"/>
          <w:lang w:val="en-GB" w:eastAsia="ja-JP"/>
        </w:rPr>
      </w:pPr>
      <w:r w:rsidRPr="00F4581F">
        <w:rPr>
          <w:rFonts w:eastAsia="Times New Roman"/>
          <w:kern w:val="0"/>
          <w:szCs w:val="20"/>
          <w:lang w:val="en-GB" w:eastAsia="ja-JP"/>
        </w:rPr>
        <w:t xml:space="preserve">From CE perspective, UE compares the RSRP of DL path-loss reference with the Msg3 repetition threshold [rsrp-Threshold-Msg3Rep] during the RACH initialization procedure and decides whether to use CE or non-CE RA. </w:t>
      </w:r>
    </w:p>
    <w:p w14:paraId="5C20F125" w14:textId="77777777" w:rsidR="00F4581F" w:rsidRPr="00F4581F" w:rsidRDefault="00F4581F" w:rsidP="00F4581F">
      <w:pPr>
        <w:widowControl/>
        <w:numPr>
          <w:ilvl w:val="0"/>
          <w:numId w:val="13"/>
        </w:num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before="40" w:after="0"/>
        <w:ind w:left="567" w:hanging="283"/>
        <w:jc w:val="left"/>
        <w:textAlignment w:val="baseline"/>
        <w:rPr>
          <w:rFonts w:eastAsia="Times New Roman"/>
          <w:kern w:val="0"/>
          <w:szCs w:val="20"/>
          <w:lang w:val="en-GB" w:eastAsia="ja-JP"/>
        </w:rPr>
      </w:pPr>
      <w:r w:rsidRPr="00F4581F">
        <w:rPr>
          <w:rFonts w:eastAsia="Times New Roman"/>
          <w:kern w:val="0"/>
          <w:szCs w:val="20"/>
          <w:lang w:val="en-GB" w:eastAsia="ja-JP"/>
        </w:rPr>
        <w:t xml:space="preserve">From CE perspective, if CE RA is selected, then the decision doesn’t change during the entire RACH procedure (i.e. until RACH failure). </w:t>
      </w:r>
    </w:p>
    <w:p w14:paraId="76CFFBCB" w14:textId="1DE0682D" w:rsidR="00F4581F" w:rsidRDefault="004B413F" w:rsidP="00F4581F">
      <w:pPr>
        <w:widowControl/>
        <w:tabs>
          <w:tab w:val="left" w:pos="1622"/>
        </w:tabs>
        <w:overflowPunct w:val="0"/>
        <w:autoSpaceDE w:val="0"/>
        <w:autoSpaceDN w:val="0"/>
        <w:adjustRightInd w:val="0"/>
        <w:spacing w:after="0"/>
        <w:jc w:val="left"/>
        <w:textAlignment w:val="baseline"/>
        <w:rPr>
          <w:kern w:val="0"/>
          <w:szCs w:val="20"/>
          <w:lang w:val="en-GB"/>
        </w:rPr>
      </w:pPr>
      <w:r>
        <w:rPr>
          <w:rFonts w:hint="eastAsia"/>
          <w:kern w:val="0"/>
          <w:szCs w:val="20"/>
          <w:lang w:val="en-GB"/>
        </w:rPr>
        <w:t>I</w:t>
      </w:r>
      <w:r>
        <w:rPr>
          <w:kern w:val="0"/>
          <w:szCs w:val="20"/>
          <w:lang w:val="en-GB"/>
        </w:rPr>
        <w:t xml:space="preserve">n addition, the following proposals from offline summary [1] </w:t>
      </w:r>
      <w:r w:rsidR="003D4623">
        <w:rPr>
          <w:kern w:val="0"/>
          <w:szCs w:val="20"/>
          <w:lang w:val="en-GB"/>
        </w:rPr>
        <w:t>were</w:t>
      </w:r>
      <w:r>
        <w:rPr>
          <w:kern w:val="0"/>
          <w:szCs w:val="20"/>
          <w:lang w:val="en-GB"/>
        </w:rPr>
        <w:t xml:space="preserve"> postponed:</w:t>
      </w:r>
    </w:p>
    <w:p w14:paraId="392B3017" w14:textId="603BA8C4" w:rsidR="004B413F" w:rsidRPr="00211C68" w:rsidRDefault="004B413F" w:rsidP="004B413F">
      <w:pPr>
        <w:pStyle w:val="Comments"/>
      </w:pPr>
      <w:r w:rsidRPr="004B413F">
        <w:rPr>
          <w:color w:val="0070C0"/>
        </w:rPr>
        <w:t>Proposal 7.3: From CE perspective, if non-CE RA is selected, then the UE is allowed to switch from non-CE to CE after “N” transmission attempts (similar to 2-step RA to 4-step RA switch). This switch is enabled if network configures something like “msg1-TransMax-CE”.</w:t>
      </w:r>
    </w:p>
    <w:p w14:paraId="48E0A916" w14:textId="77777777" w:rsidR="004B413F" w:rsidRPr="00211C68" w:rsidRDefault="004B413F" w:rsidP="004B413F">
      <w:pPr>
        <w:pStyle w:val="Doc-text2"/>
        <w:numPr>
          <w:ilvl w:val="0"/>
          <w:numId w:val="14"/>
        </w:numPr>
        <w:spacing w:after="0"/>
      </w:pPr>
      <w:r w:rsidRPr="00211C68">
        <w:t>Postponed</w:t>
      </w:r>
    </w:p>
    <w:p w14:paraId="0463C004" w14:textId="6AAF1FDB" w:rsidR="004B413F" w:rsidRPr="00211C68" w:rsidRDefault="004B413F" w:rsidP="004B413F">
      <w:pPr>
        <w:pStyle w:val="Comments"/>
      </w:pPr>
      <w:r w:rsidRPr="004B413F">
        <w:rPr>
          <w:color w:val="0070C0"/>
        </w:rPr>
        <w:t>Proposal 8: From CE perspective, if 2-step RA is selected during th</w:t>
      </w:r>
      <w:r>
        <w:rPr>
          <w:color w:val="0070C0"/>
        </w:rPr>
        <w:t>e RACH initialization procedure</w:t>
      </w:r>
      <w:r w:rsidRPr="004B413F">
        <w:rPr>
          <w:color w:val="0070C0"/>
        </w:rPr>
        <w:t>, the UE does not perform CE selection during entire RACH procedure (i.e. until RACH failure).</w:t>
      </w:r>
    </w:p>
    <w:p w14:paraId="01CA1506" w14:textId="77777777" w:rsidR="004B413F" w:rsidRPr="00211C68" w:rsidRDefault="004B413F" w:rsidP="004B413F">
      <w:pPr>
        <w:pStyle w:val="Doc-text2"/>
        <w:numPr>
          <w:ilvl w:val="0"/>
          <w:numId w:val="14"/>
        </w:numPr>
        <w:spacing w:after="0"/>
      </w:pPr>
      <w:r w:rsidRPr="00211C68">
        <w:t>Postponed</w:t>
      </w:r>
    </w:p>
    <w:p w14:paraId="036E9A68" w14:textId="355DEB54" w:rsidR="00536670" w:rsidRPr="004B413F" w:rsidRDefault="004B413F" w:rsidP="004B413F">
      <w:pPr>
        <w:widowControl/>
        <w:tabs>
          <w:tab w:val="left" w:pos="1622"/>
        </w:tabs>
        <w:overflowPunct w:val="0"/>
        <w:autoSpaceDE w:val="0"/>
        <w:autoSpaceDN w:val="0"/>
        <w:adjustRightInd w:val="0"/>
        <w:spacing w:after="0"/>
        <w:jc w:val="left"/>
        <w:textAlignment w:val="baseline"/>
        <w:rPr>
          <w:kern w:val="0"/>
          <w:szCs w:val="20"/>
          <w:lang w:val="en-GB"/>
        </w:rPr>
      </w:pPr>
      <w:r>
        <w:rPr>
          <w:rFonts w:hint="eastAsia"/>
          <w:kern w:val="0"/>
          <w:szCs w:val="20"/>
          <w:lang w:val="en-GB"/>
        </w:rPr>
        <w:t>C</w:t>
      </w:r>
      <w:r>
        <w:rPr>
          <w:kern w:val="0"/>
          <w:szCs w:val="20"/>
          <w:lang w:val="en-GB"/>
        </w:rPr>
        <w:t>onsidering the RACH p</w:t>
      </w:r>
      <w:r w:rsidR="00A45838">
        <w:rPr>
          <w:kern w:val="0"/>
          <w:szCs w:val="20"/>
          <w:lang w:val="en-GB"/>
        </w:rPr>
        <w:t>artitioning related aspects will to be discussed in RACH common session</w:t>
      </w:r>
      <w:r>
        <w:rPr>
          <w:kern w:val="0"/>
          <w:szCs w:val="20"/>
          <w:lang w:val="en-GB"/>
        </w:rPr>
        <w:t xml:space="preserve">, in this contribution, we focus on the remaining issues </w:t>
      </w:r>
      <w:r w:rsidR="00C2288C">
        <w:rPr>
          <w:kern w:val="0"/>
          <w:szCs w:val="20"/>
          <w:lang w:val="en-GB"/>
        </w:rPr>
        <w:t>from</w:t>
      </w:r>
      <w:r>
        <w:rPr>
          <w:kern w:val="0"/>
          <w:szCs w:val="20"/>
          <w:lang w:val="en-GB"/>
        </w:rPr>
        <w:t xml:space="preserve"> CE</w:t>
      </w:r>
      <w:r w:rsidR="00C2288C">
        <w:rPr>
          <w:kern w:val="0"/>
          <w:szCs w:val="20"/>
          <w:lang w:val="en-GB"/>
        </w:rPr>
        <w:t xml:space="preserve"> perspective</w:t>
      </w:r>
      <w:r>
        <w:rPr>
          <w:kern w:val="0"/>
          <w:szCs w:val="20"/>
          <w:lang w:val="en-GB"/>
        </w:rPr>
        <w:t xml:space="preserve">. </w:t>
      </w:r>
    </w:p>
    <w:p w14:paraId="184D0667" w14:textId="449B3E78" w:rsidR="008A15E5" w:rsidRDefault="00A204F6" w:rsidP="0033295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0D4CF9E3" w14:textId="53881A58" w:rsidR="003D4623" w:rsidRDefault="003F3F4D" w:rsidP="003D4623">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Switch from non-CE to CE</w:t>
      </w:r>
    </w:p>
    <w:p w14:paraId="67692083" w14:textId="779B8F34" w:rsidR="00481B44" w:rsidRDefault="003D4623" w:rsidP="004B413F">
      <w:pPr>
        <w:rPr>
          <w:lang w:val="en-GB"/>
        </w:rPr>
      </w:pPr>
      <w:r>
        <w:rPr>
          <w:rFonts w:hint="eastAsia"/>
        </w:rPr>
        <w:t>I</w:t>
      </w:r>
      <w:r>
        <w:t xml:space="preserve">n RAN2 last meeting, we have agreed that: </w:t>
      </w:r>
      <w:r w:rsidR="00735258">
        <w:t>“</w:t>
      </w:r>
      <w:r w:rsidRPr="00F4581F">
        <w:rPr>
          <w:rFonts w:eastAsia="Times New Roman"/>
          <w:kern w:val="0"/>
          <w:szCs w:val="20"/>
          <w:lang w:val="en-GB" w:eastAsia="ja-JP"/>
        </w:rPr>
        <w:t>if CE RA is selected, then the decision doesn’t change during the entire RACH procedure (i.e. until RACH failure).</w:t>
      </w:r>
      <w:r>
        <w:t xml:space="preserve">”, which means switch from CE to non-CE is not supported. </w:t>
      </w:r>
      <w:r>
        <w:rPr>
          <w:rFonts w:hint="eastAsia"/>
        </w:rPr>
        <w:t>H</w:t>
      </w:r>
      <w:r>
        <w:t xml:space="preserve">owever, whether to support the switch from non-CE to CE is still </w:t>
      </w:r>
      <w:r w:rsidR="00BF2FD4">
        <w:t xml:space="preserve">FFS. In our view, </w:t>
      </w:r>
      <w:r w:rsidR="00917FD2">
        <w:rPr>
          <w:lang w:val="en-GB"/>
        </w:rPr>
        <w:t>this relates to the structure design of RACH partitioning</w:t>
      </w:r>
      <w:r w:rsidR="00481B44">
        <w:rPr>
          <w:lang w:val="en-GB"/>
        </w:rPr>
        <w:t>, which is under the discussion</w:t>
      </w:r>
      <w:r w:rsidR="00B44181">
        <w:rPr>
          <w:lang w:val="en-GB"/>
        </w:rPr>
        <w:t xml:space="preserve"> in RACH common session</w:t>
      </w:r>
      <w:r w:rsidR="00917FD2">
        <w:rPr>
          <w:lang w:val="en-GB"/>
        </w:rPr>
        <w:t xml:space="preserve">. </w:t>
      </w:r>
    </w:p>
    <w:p w14:paraId="6F6F7F1E" w14:textId="3618FB7E" w:rsidR="00481B44" w:rsidRDefault="00EA1D85" w:rsidP="004B413F">
      <w:pPr>
        <w:rPr>
          <w:lang w:val="en-GB"/>
        </w:rPr>
      </w:pPr>
      <w:r>
        <w:rPr>
          <w:lang w:val="en-GB"/>
        </w:rPr>
        <w:lastRenderedPageBreak/>
        <w:t xml:space="preserve">So far, </w:t>
      </w:r>
      <w:r w:rsidR="00481B44">
        <w:rPr>
          <w:lang w:val="en-GB"/>
        </w:rPr>
        <w:t>there are two alternatives:</w:t>
      </w:r>
    </w:p>
    <w:p w14:paraId="39F4D997" w14:textId="3DFD0D88" w:rsidR="00E83292" w:rsidRDefault="00481B44" w:rsidP="00E83292">
      <w:pPr>
        <w:ind w:left="992" w:hangingChars="494" w:hanging="992"/>
        <w:rPr>
          <w:lang w:val="en-GB"/>
        </w:rPr>
      </w:pPr>
      <w:r w:rsidRPr="00481B44">
        <w:rPr>
          <w:b/>
          <w:lang w:val="en-GB"/>
        </w:rPr>
        <w:t>Option 1:</w:t>
      </w:r>
      <w:r>
        <w:rPr>
          <w:lang w:val="en-GB"/>
        </w:rPr>
        <w:t xml:space="preserve"> </w:t>
      </w:r>
      <w:r w:rsidR="00E83292">
        <w:rPr>
          <w:lang w:val="en-GB"/>
        </w:rPr>
        <w:tab/>
      </w:r>
      <w:r w:rsidR="00917FD2">
        <w:rPr>
          <w:lang w:val="en-GB"/>
        </w:rPr>
        <w:t xml:space="preserve">CE is considered as part of </w:t>
      </w:r>
      <w:r>
        <w:rPr>
          <w:lang w:val="en-GB"/>
        </w:rPr>
        <w:t xml:space="preserve">the feature combination for each RACH partition (shown in below figure), and the use of CE is determined before RACH partition selection is performed. </w:t>
      </w:r>
    </w:p>
    <w:p w14:paraId="3CE6486F" w14:textId="245156C8" w:rsidR="003D4623" w:rsidRPr="003D4623" w:rsidRDefault="00E83292" w:rsidP="004B413F">
      <w:pPr>
        <w:rPr>
          <w:lang w:val="en-GB"/>
        </w:rPr>
      </w:pPr>
      <w:r>
        <w:rPr>
          <w:lang w:val="en-GB"/>
        </w:rPr>
        <w:t xml:space="preserve">In Option 1, the </w:t>
      </w:r>
      <w:r w:rsidR="00481B44">
        <w:rPr>
          <w:lang w:val="en-GB"/>
        </w:rPr>
        <w:t xml:space="preserve">switch from non-CE to CE refers to RACH </w:t>
      </w:r>
      <w:r w:rsidR="00165894">
        <w:rPr>
          <w:lang w:val="en-GB"/>
        </w:rPr>
        <w:t>p</w:t>
      </w:r>
      <w:r w:rsidR="00481B44">
        <w:rPr>
          <w:lang w:val="en-GB"/>
        </w:rPr>
        <w:t>artition change.</w:t>
      </w:r>
      <w:r w:rsidR="00917FD2">
        <w:rPr>
          <w:lang w:val="en-GB"/>
        </w:rPr>
        <w:t xml:space="preserve"> </w:t>
      </w:r>
    </w:p>
    <w:p w14:paraId="3B659C0B" w14:textId="782B19F8" w:rsidR="00E83292" w:rsidRDefault="00E83292" w:rsidP="00E83292">
      <w:pPr>
        <w:ind w:left="992" w:hangingChars="496" w:hanging="992"/>
        <w:jc w:val="center"/>
      </w:pPr>
      <w:r>
        <w:object w:dxaOrig="10416" w:dyaOrig="3055" w14:anchorId="27B1D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139.95pt" o:ole="">
            <v:imagedata r:id="rId9" o:title=""/>
          </v:shape>
          <o:OLEObject Type="Embed" ProgID="Visio.Drawing.11" ShapeID="_x0000_i1025" DrawAspect="Content" ObjectID="_1703423666" r:id="rId10"/>
        </w:object>
      </w:r>
    </w:p>
    <w:p w14:paraId="28902958" w14:textId="5C93810C" w:rsidR="00E83292" w:rsidRDefault="00E83292" w:rsidP="00E83292">
      <w:pPr>
        <w:ind w:left="992" w:hangingChars="496" w:hanging="992"/>
        <w:jc w:val="center"/>
      </w:pPr>
      <w:r>
        <w:t>Figure 1 Illustration of RACH partitioning structure – Option 1</w:t>
      </w:r>
    </w:p>
    <w:p w14:paraId="2FFCEA0E" w14:textId="442028FD" w:rsidR="00E83292" w:rsidRDefault="00481B44" w:rsidP="00E83292">
      <w:pPr>
        <w:ind w:left="996" w:hangingChars="496" w:hanging="996"/>
      </w:pPr>
      <w:r w:rsidRPr="00E83292">
        <w:rPr>
          <w:b/>
        </w:rPr>
        <w:t>Option 2:</w:t>
      </w:r>
      <w:r>
        <w:t xml:space="preserve"> CE is </w:t>
      </w:r>
      <w:r w:rsidRPr="00481B44">
        <w:rPr>
          <w:u w:val="single"/>
        </w:rPr>
        <w:t>not</w:t>
      </w:r>
      <w:r>
        <w:t xml:space="preserve"> considered as part of the feature combination for each RACH partition (shown in below figure), each RACH partition may include RACH resources for both CE and n</w:t>
      </w:r>
      <w:r w:rsidR="00165894">
        <w:t xml:space="preserve">on-CE, the use of CE is determined after RACH partition selection is performed (i.e. first evaluates RedCap, slice, SDT…, and then determine whether CE is needed). </w:t>
      </w:r>
    </w:p>
    <w:p w14:paraId="69758D15" w14:textId="359B19A8" w:rsidR="003D4623" w:rsidRDefault="00E83292" w:rsidP="004B413F">
      <w:r>
        <w:t>In Option 2, the</w:t>
      </w:r>
      <w:r w:rsidR="00165894">
        <w:t xml:space="preserve"> switch from non-CE to CE does not refer to RACH partition change. </w:t>
      </w:r>
    </w:p>
    <w:p w14:paraId="01F920FC" w14:textId="00F075B6" w:rsidR="004B413F" w:rsidRDefault="00481B44" w:rsidP="00481B44">
      <w:pPr>
        <w:jc w:val="center"/>
      </w:pPr>
      <w:r>
        <w:object w:dxaOrig="6739" w:dyaOrig="3076" w14:anchorId="0D90A401">
          <v:shape id="_x0000_i1026" type="#_x0000_t75" style="width:336.85pt;height:153.55pt" o:ole="">
            <v:imagedata r:id="rId11" o:title=""/>
          </v:shape>
          <o:OLEObject Type="Embed" ProgID="Visio.Drawing.11" ShapeID="_x0000_i1026" DrawAspect="Content" ObjectID="_1703423667" r:id="rId12"/>
        </w:object>
      </w:r>
    </w:p>
    <w:p w14:paraId="795668E1" w14:textId="37752676" w:rsidR="00E83292" w:rsidRDefault="00E83292" w:rsidP="00481B44">
      <w:pPr>
        <w:jc w:val="center"/>
      </w:pPr>
      <w:r>
        <w:t>Figure 1 Illustration of RACH partitioning structure – Option 2</w:t>
      </w:r>
    </w:p>
    <w:p w14:paraId="4CB32DB0" w14:textId="3FE2E372" w:rsidR="004B413F" w:rsidRDefault="00E83292" w:rsidP="004B413F">
      <w:r>
        <w:t>For Option 1, we think it is up to RACH partitioning session to decide whether switch between different RA</w:t>
      </w:r>
      <w:r w:rsidR="00151FE6">
        <w:t xml:space="preserve">CH partitions can be supported. </w:t>
      </w:r>
    </w:p>
    <w:p w14:paraId="7F344771" w14:textId="0034651A" w:rsidR="003F669F" w:rsidRPr="0056396D" w:rsidRDefault="003F669F" w:rsidP="007B3D8F">
      <w:pPr>
        <w:spacing w:before="156" w:line="276" w:lineRule="auto"/>
        <w:ind w:left="1418" w:hanging="1418"/>
        <w:rPr>
          <w:b/>
        </w:rPr>
      </w:pPr>
      <w:r>
        <w:rPr>
          <w:b/>
        </w:rPr>
        <w:t>Observation</w:t>
      </w:r>
      <w:r w:rsidRPr="0056396D">
        <w:rPr>
          <w:b/>
        </w:rPr>
        <w:t xml:space="preserve"> 1: </w:t>
      </w:r>
      <w:r>
        <w:rPr>
          <w:b/>
        </w:rPr>
        <w:t xml:space="preserve">If RACH common session decides to consider CE as part of the feature combination of RACH partitioning, then it is up to RACH common session </w:t>
      </w:r>
      <w:r w:rsidR="0036005B">
        <w:rPr>
          <w:b/>
        </w:rPr>
        <w:t xml:space="preserve">to decide </w:t>
      </w:r>
      <w:r>
        <w:rPr>
          <w:b/>
        </w:rPr>
        <w:t>whether switch from non-CE to CE (e.g. RACH parti</w:t>
      </w:r>
      <w:r w:rsidR="00F8164E">
        <w:rPr>
          <w:b/>
        </w:rPr>
        <w:t xml:space="preserve">tion change) can be supported. </w:t>
      </w:r>
    </w:p>
    <w:p w14:paraId="6F3C5BA1" w14:textId="476126A3" w:rsidR="00151FE6" w:rsidRDefault="00151FE6" w:rsidP="004B413F">
      <w:r>
        <w:t xml:space="preserve">In CE session, we can discuss the necessity of </w:t>
      </w:r>
      <w:r w:rsidR="0036005B">
        <w:t xml:space="preserve">supporting </w:t>
      </w:r>
      <w:r>
        <w:t xml:space="preserve">switch from non-CE to CE </w:t>
      </w:r>
      <w:r w:rsidR="0036005B">
        <w:t xml:space="preserve">by </w:t>
      </w:r>
      <w:r>
        <w:t>assuming Option 2 is adopted.</w:t>
      </w:r>
    </w:p>
    <w:p w14:paraId="0DE0908A" w14:textId="77677D00" w:rsidR="00151FE6" w:rsidRDefault="00151FE6" w:rsidP="004B413F">
      <w:r>
        <w:t>Based on the offline discussion [1] in RAN2_</w:t>
      </w:r>
      <w:r w:rsidR="0036005B">
        <w:t>116e meeting, two fallback scenarios were touched:</w:t>
      </w:r>
    </w:p>
    <w:p w14:paraId="1E448336" w14:textId="7E8C18B8" w:rsidR="00BA4486" w:rsidRDefault="00BA4486" w:rsidP="00BA4486">
      <w:pPr>
        <w:pStyle w:val="afffffff3"/>
        <w:numPr>
          <w:ilvl w:val="0"/>
          <w:numId w:val="15"/>
        </w:numPr>
      </w:pPr>
      <w:r>
        <w:t>Scenario</w:t>
      </w:r>
      <w:r w:rsidR="0036005B">
        <w:t xml:space="preserve"> 1: Switch from non-CE to CE </w:t>
      </w:r>
      <w:r>
        <w:t xml:space="preserve">upon Msg1 retransmission </w:t>
      </w:r>
      <w:r w:rsidR="0036005B">
        <w:t xml:space="preserve">when 4-step RA is selected. </w:t>
      </w:r>
    </w:p>
    <w:p w14:paraId="09F96307" w14:textId="19914E18" w:rsidR="0036005B" w:rsidRDefault="00BA4486" w:rsidP="00D71730">
      <w:pPr>
        <w:pStyle w:val="afffffff3"/>
        <w:numPr>
          <w:ilvl w:val="0"/>
          <w:numId w:val="15"/>
        </w:numPr>
      </w:pPr>
      <w:r>
        <w:lastRenderedPageBreak/>
        <w:t>Scenario</w:t>
      </w:r>
      <w:r w:rsidR="0036005B">
        <w:t xml:space="preserve"> 2: Switch from non-CE to CE </w:t>
      </w:r>
      <w:r>
        <w:t xml:space="preserve">when fallback </w:t>
      </w:r>
      <w:r w:rsidR="0036005B">
        <w:t>from 2-step RA to 4-step RA</w:t>
      </w:r>
      <w:r>
        <w:t xml:space="preserve"> </w:t>
      </w:r>
      <w:r w:rsidR="007B3730">
        <w:t>upon reaching</w:t>
      </w:r>
      <w:r w:rsidR="00D71730" w:rsidRPr="00D71730">
        <w:t xml:space="preserve"> </w:t>
      </w:r>
      <w:r w:rsidR="00D71730" w:rsidRPr="00D71730">
        <w:rPr>
          <w:i/>
        </w:rPr>
        <w:t>msgA-TransMax</w:t>
      </w:r>
      <w:r w:rsidR="0036005B">
        <w:t xml:space="preserve">. </w:t>
      </w:r>
      <w:r w:rsidR="00D71730">
        <w:t xml:space="preserve">(Please note Msg3 repetition triggered by </w:t>
      </w:r>
      <w:r w:rsidR="00D71730" w:rsidRPr="007B3730">
        <w:rPr>
          <w:i/>
        </w:rPr>
        <w:t>fallbackRAR</w:t>
      </w:r>
      <w:r w:rsidR="00D71730">
        <w:t xml:space="preserve"> is already excluded by RAN1, this scenario 2 does not relate to </w:t>
      </w:r>
      <w:r w:rsidR="00D71730" w:rsidRPr="007B3730">
        <w:rPr>
          <w:i/>
        </w:rPr>
        <w:t>fallbackRAR</w:t>
      </w:r>
      <w:r w:rsidR="00D71730">
        <w:t>)</w:t>
      </w:r>
    </w:p>
    <w:p w14:paraId="6BE679C5" w14:textId="2C462DC9" w:rsidR="00BA4486" w:rsidRDefault="00BA4486" w:rsidP="00BA4486">
      <w:pPr>
        <w:pStyle w:val="1"/>
        <w:widowControl/>
        <w:numPr>
          <w:ilvl w:val="2"/>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Scenario 1- Switch upon Msg1 retransmission</w:t>
      </w:r>
    </w:p>
    <w:p w14:paraId="4B68B055" w14:textId="53323CD8" w:rsidR="00B44181" w:rsidRDefault="00BA4486" w:rsidP="004B413F">
      <w:r>
        <w:t>For Scenario 1, b</w:t>
      </w:r>
      <w:r w:rsidR="00654658">
        <w:t xml:space="preserve">ased on the offline discussion </w:t>
      </w:r>
      <w:r w:rsidR="003F669F">
        <w:t>[</w:t>
      </w:r>
      <w:r w:rsidR="00654658">
        <w:t>1</w:t>
      </w:r>
      <w:r w:rsidR="003F669F">
        <w:t>]</w:t>
      </w:r>
      <w:r w:rsidR="00654658" w:rsidRPr="00654658">
        <w:t xml:space="preserve"> </w:t>
      </w:r>
      <w:r w:rsidR="00654658">
        <w:t xml:space="preserve">in RAN2_116e meeting, several companies commented that the UE should determine CE or non-CE during each RA preamble transmission. And if switch from non-CE to CE is not supported, then the UE can not be benefit from Msg3 repetition immediately, thus RA failure may occur. </w:t>
      </w:r>
    </w:p>
    <w:p w14:paraId="7A205C6B" w14:textId="0552818E" w:rsidR="00B44181" w:rsidRDefault="00B44181" w:rsidP="004B413F">
      <w:r>
        <w:t>However, in RAN2 last meeting, the following agreement is made in CE session, which means UE should compare the Msg3 repetition threshold with the RSRP of DL path-loss reference, not the RSRP of per SSB beams.</w:t>
      </w:r>
    </w:p>
    <w:p w14:paraId="38DE7FB1" w14:textId="77777777" w:rsidR="00B44181" w:rsidRPr="00B44181" w:rsidRDefault="00B44181" w:rsidP="00B44181">
      <w:pPr>
        <w:rPr>
          <w:rFonts w:ascii="Times New Roman" w:hAnsi="Times New Roman"/>
          <w:i/>
          <w:color w:val="0070C0"/>
          <w:sz w:val="21"/>
          <w:szCs w:val="21"/>
        </w:rPr>
      </w:pPr>
      <w:r w:rsidRPr="00B44181">
        <w:rPr>
          <w:rFonts w:ascii="Times New Roman" w:hAnsi="Times New Roman"/>
          <w:i/>
          <w:color w:val="0070C0"/>
          <w:sz w:val="21"/>
          <w:szCs w:val="21"/>
        </w:rPr>
        <w:t>Agreements:</w:t>
      </w:r>
    </w:p>
    <w:p w14:paraId="7F31E9AD" w14:textId="4AD58E3B" w:rsidR="00B44181" w:rsidRDefault="00B44181" w:rsidP="00B44181">
      <w:r w:rsidRPr="00B44181">
        <w:rPr>
          <w:rFonts w:ascii="Times New Roman" w:hAnsi="Times New Roman"/>
          <w:i/>
          <w:color w:val="0070C0"/>
          <w:sz w:val="21"/>
          <w:szCs w:val="21"/>
        </w:rPr>
        <w:t xml:space="preserve">From CE perspective, UE compares </w:t>
      </w:r>
      <w:r w:rsidRPr="00B44181">
        <w:rPr>
          <w:rFonts w:ascii="Times New Roman" w:hAnsi="Times New Roman"/>
          <w:i/>
          <w:color w:val="0070C0"/>
          <w:sz w:val="21"/>
          <w:szCs w:val="21"/>
          <w:highlight w:val="yellow"/>
        </w:rPr>
        <w:t>the RSRP of DL path-loss reference</w:t>
      </w:r>
      <w:r w:rsidRPr="00B44181">
        <w:rPr>
          <w:rFonts w:ascii="Times New Roman" w:hAnsi="Times New Roman"/>
          <w:i/>
          <w:color w:val="0070C0"/>
          <w:sz w:val="21"/>
          <w:szCs w:val="21"/>
        </w:rPr>
        <w:t xml:space="preserve"> with the Msg3 repetition threshold [rsrp-Threshold-Msg3Rep] during the RACH initialization procedure and decides whether to use CE or non-CE RA.</w:t>
      </w:r>
    </w:p>
    <w:p w14:paraId="4403ABAE" w14:textId="52032DCB" w:rsidR="00B44181" w:rsidRDefault="00B44181" w:rsidP="004B413F">
      <w:r>
        <w:t>Based on current MAC spec, UE obtains the RSRP of DL path-loss reference during RACH initialization, then upon Msg1 retransmission, the SSB’s RSRP will be used to select the RACH resource.</w:t>
      </w:r>
      <w:r>
        <w:rPr>
          <w:rFonts w:hint="eastAsia"/>
        </w:rPr>
        <w:t xml:space="preserve"> </w:t>
      </w:r>
      <w:r>
        <w:t xml:space="preserve">So supporting “switch from non-CE to CE” somehow contradicts to the agreement made last meeting. </w:t>
      </w:r>
    </w:p>
    <w:p w14:paraId="03D80417" w14:textId="059EFCB2" w:rsidR="00B44181" w:rsidRPr="00B44181" w:rsidRDefault="00B44181" w:rsidP="007B3D8F">
      <w:pPr>
        <w:tabs>
          <w:tab w:val="left" w:pos="851"/>
        </w:tabs>
        <w:spacing w:before="156" w:line="276" w:lineRule="auto"/>
        <w:ind w:left="1560" w:hanging="1560"/>
        <w:rPr>
          <w:b/>
        </w:rPr>
      </w:pPr>
      <w:r>
        <w:rPr>
          <w:b/>
        </w:rPr>
        <w:t>Observation</w:t>
      </w:r>
      <w:r w:rsidRPr="0056396D">
        <w:rPr>
          <w:b/>
        </w:rPr>
        <w:t xml:space="preserve"> </w:t>
      </w:r>
      <w:r>
        <w:rPr>
          <w:b/>
        </w:rPr>
        <w:t>2</w:t>
      </w:r>
      <w:r w:rsidRPr="0056396D">
        <w:rPr>
          <w:b/>
        </w:rPr>
        <w:t xml:space="preserve">: </w:t>
      </w:r>
      <w:r w:rsidR="003F3F4D">
        <w:rPr>
          <w:b/>
        </w:rPr>
        <w:t>Supporting s</w:t>
      </w:r>
      <w:r>
        <w:rPr>
          <w:b/>
        </w:rPr>
        <w:t>witch from non-CE to CE</w:t>
      </w:r>
      <w:r w:rsidR="00A46E81">
        <w:rPr>
          <w:b/>
        </w:rPr>
        <w:t xml:space="preserve"> (</w:t>
      </w:r>
      <w:r w:rsidR="003F3F4D">
        <w:rPr>
          <w:b/>
        </w:rPr>
        <w:t xml:space="preserve">based on CE RSRP threshold evaluation </w:t>
      </w:r>
      <w:r w:rsidR="00A46E81">
        <w:rPr>
          <w:b/>
        </w:rPr>
        <w:t>during each Msg1 retransmission)</w:t>
      </w:r>
      <w:r>
        <w:rPr>
          <w:b/>
        </w:rPr>
        <w:t xml:space="preserve"> contradict</w:t>
      </w:r>
      <w:r w:rsidR="003F3F4D">
        <w:rPr>
          <w:b/>
        </w:rPr>
        <w:t>s</w:t>
      </w:r>
      <w:r w:rsidR="00A46E81">
        <w:rPr>
          <w:b/>
        </w:rPr>
        <w:t xml:space="preserve"> to the previous RAN2 agreement</w:t>
      </w:r>
      <w:r>
        <w:rPr>
          <w:b/>
        </w:rPr>
        <w:t xml:space="preserve">, because UE does not compare Msg3 repetition threshold with SSB’s RSRP.  </w:t>
      </w:r>
    </w:p>
    <w:p w14:paraId="5F00A7CD" w14:textId="03A95794" w:rsidR="00B44181" w:rsidRPr="003F669F" w:rsidRDefault="003F3F4D" w:rsidP="004B413F">
      <w:r>
        <w:t xml:space="preserve">In addition to comparing </w:t>
      </w:r>
      <w:r w:rsidR="00BF2FD4">
        <w:t xml:space="preserve">the CE </w:t>
      </w:r>
      <w:r>
        <w:t xml:space="preserve">RSRP threshold every time, another proposal is to introduce a failure time threshold e.g. </w:t>
      </w:r>
      <w:r w:rsidRPr="003F3F4D">
        <w:rPr>
          <w:i/>
        </w:rPr>
        <w:t>msg1-TransMax-CE</w:t>
      </w:r>
      <w:r w:rsidR="00B44181">
        <w:t xml:space="preserve">, </w:t>
      </w:r>
      <w:r w:rsidR="00BF2FD4">
        <w:t xml:space="preserve">see the proposal postponed last meeting. </w:t>
      </w:r>
    </w:p>
    <w:p w14:paraId="10EC9D45" w14:textId="1BDB03C3" w:rsidR="004B413F" w:rsidRPr="00BF2FD4" w:rsidRDefault="00BF2FD4" w:rsidP="004B413F">
      <w:pPr>
        <w:rPr>
          <w:rFonts w:ascii="Times New Roman" w:hAnsi="Times New Roman"/>
          <w:sz w:val="21"/>
          <w:szCs w:val="21"/>
        </w:rPr>
      </w:pPr>
      <w:r>
        <w:rPr>
          <w:rFonts w:ascii="Times New Roman" w:hAnsi="Times New Roman"/>
          <w:color w:val="0070C0"/>
          <w:sz w:val="21"/>
          <w:szCs w:val="21"/>
        </w:rPr>
        <w:t xml:space="preserve">[Postponed] </w:t>
      </w:r>
      <w:r w:rsidRPr="00BF2FD4">
        <w:rPr>
          <w:rFonts w:ascii="Times New Roman" w:hAnsi="Times New Roman"/>
          <w:color w:val="0070C0"/>
          <w:sz w:val="21"/>
          <w:szCs w:val="21"/>
        </w:rPr>
        <w:t>Proposal 7.3: From CE perspective, if non-CE RA is selected, then the UE is allowed to switch from non-CE to CE after “N” transmission attempts (similar to 2-step RA to 4-step RA switch). This switch is enabled if network configures something like “msg1-TransMax-CE”.</w:t>
      </w:r>
    </w:p>
    <w:p w14:paraId="2086AF54" w14:textId="7FF7BCF7" w:rsidR="0070084A" w:rsidRDefault="000173E5" w:rsidP="004B413F">
      <w:r>
        <w:rPr>
          <w:rFonts w:hint="eastAsia"/>
        </w:rPr>
        <w:t>I</w:t>
      </w:r>
      <w:r>
        <w:t xml:space="preserve">n our view, there is no difference between CE Msg1 and non-CE Msg1, </w:t>
      </w:r>
      <w:r w:rsidR="0070084A">
        <w:t>because RAN2 has agreed that for shared RO,</w:t>
      </w:r>
      <w:r w:rsidR="0070084A" w:rsidRPr="0070084A">
        <w:t xml:space="preserve"> </w:t>
      </w:r>
      <w:r w:rsidR="0070084A" w:rsidRPr="00211C68">
        <w:t>it is not supported to configure a separate set of RACH parameters (</w:t>
      </w:r>
      <w:r w:rsidR="0070084A" w:rsidRPr="007B3D8F">
        <w:rPr>
          <w:i/>
        </w:rPr>
        <w:t>preambleReceivedTargetPower</w:t>
      </w:r>
      <w:r w:rsidR="0070084A" w:rsidRPr="00211C68">
        <w:t xml:space="preserve">, </w:t>
      </w:r>
      <w:r w:rsidR="0070084A" w:rsidRPr="007B3D8F">
        <w:rPr>
          <w:i/>
        </w:rPr>
        <w:t>powerRampingStep</w:t>
      </w:r>
      <w:r w:rsidR="0070084A" w:rsidRPr="00211C68">
        <w:t xml:space="preserve">, </w:t>
      </w:r>
      <w:r w:rsidR="0070084A" w:rsidRPr="007B3D8F">
        <w:rPr>
          <w:i/>
        </w:rPr>
        <w:t>preambleTransMax</w:t>
      </w:r>
      <w:r w:rsidR="0070084A" w:rsidRPr="00211C68">
        <w:t>) for requesting Msg3 repetition.</w:t>
      </w:r>
      <w:r w:rsidR="0070084A">
        <w:t xml:space="preserve"> </w:t>
      </w:r>
      <w:r w:rsidR="000349AA">
        <w:t>So</w:t>
      </w:r>
      <w:r w:rsidR="0070084A">
        <w:t xml:space="preserve"> the performance of Msg1 transmission should</w:t>
      </w:r>
      <w:r w:rsidR="000349AA">
        <w:t xml:space="preserve"> be the same for CE and non-CE, therefore</w:t>
      </w:r>
      <w:r w:rsidR="0070084A">
        <w:t xml:space="preserve"> switch</w:t>
      </w:r>
      <w:r w:rsidR="000349AA">
        <w:t xml:space="preserve"> from non-CE</w:t>
      </w:r>
      <w:r w:rsidR="0070084A">
        <w:t xml:space="preserve"> to CE after “N” Msg1 attempts does not help much.</w:t>
      </w:r>
    </w:p>
    <w:p w14:paraId="5B14EC1E" w14:textId="2D830C5F" w:rsidR="004B413F" w:rsidRDefault="0070084A" w:rsidP="0070084A">
      <w:pPr>
        <w:ind w:left="1132" w:hangingChars="564" w:hanging="1132"/>
        <w:rPr>
          <w:b/>
        </w:rPr>
      </w:pPr>
      <w:r w:rsidRPr="0056396D">
        <w:rPr>
          <w:b/>
        </w:rPr>
        <w:t xml:space="preserve">Proposal 1: </w:t>
      </w:r>
      <w:r w:rsidR="00BA4486">
        <w:rPr>
          <w:b/>
        </w:rPr>
        <w:t>F</w:t>
      </w:r>
      <w:r>
        <w:rPr>
          <w:b/>
        </w:rPr>
        <w:t>rom CE perspective, switch from non-CE to CE</w:t>
      </w:r>
      <w:r w:rsidR="00BA4486">
        <w:rPr>
          <w:b/>
        </w:rPr>
        <w:t xml:space="preserve"> upon Msg1 retransmission</w:t>
      </w:r>
      <w:r>
        <w:rPr>
          <w:b/>
        </w:rPr>
        <w:t xml:space="preserve"> is not supported. I</w:t>
      </w:r>
      <w:r w:rsidRPr="0070084A">
        <w:rPr>
          <w:b/>
        </w:rPr>
        <w:t xml:space="preserve">f </w:t>
      </w:r>
      <w:r>
        <w:rPr>
          <w:b/>
        </w:rPr>
        <w:t>non-</w:t>
      </w:r>
      <w:r w:rsidRPr="0070084A">
        <w:rPr>
          <w:b/>
        </w:rPr>
        <w:t xml:space="preserve">CE </w:t>
      </w:r>
      <w:r w:rsidR="00163902">
        <w:rPr>
          <w:b/>
        </w:rPr>
        <w:t xml:space="preserve">4-step </w:t>
      </w:r>
      <w:r w:rsidRPr="0070084A">
        <w:rPr>
          <w:b/>
        </w:rPr>
        <w:t>RA is selected, then the decision doesn’t change during the entire RACH procedure (i.e. until RACH failure).</w:t>
      </w:r>
    </w:p>
    <w:p w14:paraId="6790E9E6" w14:textId="493986A2" w:rsidR="00375B78" w:rsidRDefault="00BA4486" w:rsidP="00BA4486">
      <w:pPr>
        <w:pStyle w:val="1"/>
        <w:widowControl/>
        <w:numPr>
          <w:ilvl w:val="2"/>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Scenario 2</w:t>
      </w:r>
      <w:r w:rsidR="00ED4D38">
        <w:rPr>
          <w:rFonts w:cs="Arial"/>
          <w:b w:val="0"/>
          <w:bCs w:val="0"/>
          <w:kern w:val="0"/>
          <w:sz w:val="32"/>
          <w:szCs w:val="36"/>
        </w:rPr>
        <w:t xml:space="preserve"> - </w:t>
      </w:r>
      <w:r>
        <w:rPr>
          <w:rFonts w:cs="Arial"/>
          <w:b w:val="0"/>
          <w:bCs w:val="0"/>
          <w:kern w:val="0"/>
          <w:sz w:val="32"/>
          <w:szCs w:val="36"/>
        </w:rPr>
        <w:t>Switch upon fallback from 2-step to 4-step RA</w:t>
      </w:r>
    </w:p>
    <w:p w14:paraId="61B3A720" w14:textId="25CAF33F" w:rsidR="00375B78" w:rsidRDefault="001C51FF" w:rsidP="00ED4D38">
      <w:r>
        <w:t>RAN1 already concluded that Msg3 repetition cannot be triggered by fallbackRAR, so t</w:t>
      </w:r>
      <w:r w:rsidR="00ED4D38">
        <w:t>his scenario</w:t>
      </w:r>
      <w:r>
        <w:t xml:space="preserve"> only </w:t>
      </w:r>
      <w:r>
        <w:lastRenderedPageBreak/>
        <w:t xml:space="preserve">relates to the case that fallback is triggered </w:t>
      </w:r>
      <w:r w:rsidR="007B3730">
        <w:t>upon</w:t>
      </w:r>
      <w:r>
        <w:t xml:space="preserve"> reaching </w:t>
      </w:r>
      <w:r w:rsidRPr="001C51FF">
        <w:rPr>
          <w:i/>
        </w:rPr>
        <w:t>MsgA-TransMax</w:t>
      </w:r>
      <w:r>
        <w:t>. And it also</w:t>
      </w:r>
      <w:r w:rsidR="00ED4D38">
        <w:t xml:space="preserve"> relates to the proposal postponed last meeting:</w:t>
      </w:r>
    </w:p>
    <w:p w14:paraId="782EDEED" w14:textId="165AB4A4" w:rsidR="00375B78" w:rsidRDefault="00ED4D38" w:rsidP="00375B78">
      <w:pPr>
        <w:pStyle w:val="Comments"/>
        <w:rPr>
          <w:color w:val="0070C0"/>
        </w:rPr>
      </w:pPr>
      <w:r>
        <w:rPr>
          <w:color w:val="0070C0"/>
        </w:rPr>
        <w:t xml:space="preserve">[Postponed] </w:t>
      </w:r>
      <w:r w:rsidR="00375B78" w:rsidRPr="004B413F">
        <w:rPr>
          <w:color w:val="0070C0"/>
        </w:rPr>
        <w:t>Proposal 8: From CE perspective, if 2-step RA is selected during th</w:t>
      </w:r>
      <w:r w:rsidR="00375B78">
        <w:rPr>
          <w:color w:val="0070C0"/>
        </w:rPr>
        <w:t>e RACH initialization procedure</w:t>
      </w:r>
      <w:r w:rsidR="00375B78" w:rsidRPr="004B413F">
        <w:rPr>
          <w:color w:val="0070C0"/>
        </w:rPr>
        <w:t>, the UE does not perform CE selection during entire RACH procedure (i.e. until RACH failure).</w:t>
      </w:r>
    </w:p>
    <w:p w14:paraId="695ACD07" w14:textId="508A0ECC" w:rsidR="00ED4D38" w:rsidRDefault="001C51FF" w:rsidP="00ED4D38">
      <w:r>
        <w:rPr>
          <w:lang w:val="en-GB"/>
        </w:rPr>
        <w:t>Actually, i</w:t>
      </w:r>
      <w:r w:rsidR="00ED4D38">
        <w:t>n RACH common session, companies are still discussing the order of RACH type selection and CE determination. In general, there are two alternatives:</w:t>
      </w:r>
    </w:p>
    <w:p w14:paraId="28360BF3" w14:textId="3CD44E56" w:rsidR="004419C3" w:rsidRDefault="00ED4D38" w:rsidP="001C51FF">
      <w:pPr>
        <w:pStyle w:val="afffffff3"/>
        <w:numPr>
          <w:ilvl w:val="0"/>
          <w:numId w:val="16"/>
        </w:numPr>
        <w:ind w:left="993" w:hanging="993"/>
        <w:contextualSpacing w:val="0"/>
      </w:pPr>
      <w:r>
        <w:t>Alt-1: CE determination is performed ahead of RACH-type selection</w:t>
      </w:r>
      <w:r w:rsidR="004419C3">
        <w:t xml:space="preserve"> (</w:t>
      </w:r>
      <w:r w:rsidR="00B2602A">
        <w:t>corresponding</w:t>
      </w:r>
      <w:r w:rsidR="004419C3">
        <w:t xml:space="preserve"> to Option 1 in 2.1)</w:t>
      </w:r>
      <w:r>
        <w:t xml:space="preserve">. </w:t>
      </w:r>
    </w:p>
    <w:p w14:paraId="2FC62880" w14:textId="3C75393A" w:rsidR="00ED4D38" w:rsidRDefault="004419C3" w:rsidP="001C51FF">
      <w:pPr>
        <w:pStyle w:val="afffffff3"/>
        <w:numPr>
          <w:ilvl w:val="1"/>
          <w:numId w:val="16"/>
        </w:numPr>
        <w:contextualSpacing w:val="0"/>
      </w:pPr>
      <w:r>
        <w:t xml:space="preserve">If CE is triggered, then only 4-step RA will be performed. </w:t>
      </w:r>
    </w:p>
    <w:p w14:paraId="19E80BD4" w14:textId="42DD8827" w:rsidR="004419C3" w:rsidRDefault="004419C3" w:rsidP="001C51FF">
      <w:pPr>
        <w:pStyle w:val="afffffff3"/>
        <w:numPr>
          <w:ilvl w:val="1"/>
          <w:numId w:val="16"/>
        </w:numPr>
        <w:contextualSpacing w:val="0"/>
      </w:pPr>
      <w:r>
        <w:t>If non-CE is triggered, then UE can further decide whether to trigger 2-step RA or 4-step RA, but UE will not perform CE selection until RACH failure.</w:t>
      </w:r>
    </w:p>
    <w:p w14:paraId="2F1A499B" w14:textId="5751835D" w:rsidR="004419C3" w:rsidRDefault="00ED4D38" w:rsidP="001C51FF">
      <w:pPr>
        <w:pStyle w:val="afffffff3"/>
        <w:numPr>
          <w:ilvl w:val="0"/>
          <w:numId w:val="16"/>
        </w:numPr>
        <w:ind w:left="993" w:hanging="993"/>
        <w:contextualSpacing w:val="0"/>
      </w:pPr>
      <w:r>
        <w:t>Alt-2: RACH-type selection is performed ahead of CE determination</w:t>
      </w:r>
      <w:r w:rsidR="004419C3">
        <w:t xml:space="preserve"> (</w:t>
      </w:r>
      <w:r w:rsidR="00B2602A">
        <w:t>corresponding</w:t>
      </w:r>
      <w:r w:rsidR="004419C3">
        <w:t xml:space="preserve"> to Option 2 in 2.2)</w:t>
      </w:r>
      <w:r w:rsidR="00163902">
        <w:t xml:space="preserve">. </w:t>
      </w:r>
    </w:p>
    <w:p w14:paraId="782138A3" w14:textId="77777777" w:rsidR="004419C3" w:rsidRDefault="004419C3" w:rsidP="001C51FF">
      <w:pPr>
        <w:pStyle w:val="afffffff3"/>
        <w:numPr>
          <w:ilvl w:val="1"/>
          <w:numId w:val="16"/>
        </w:numPr>
        <w:contextualSpacing w:val="0"/>
      </w:pPr>
      <w:r>
        <w:t xml:space="preserve">If 4-step RA is selected, then UE can further determine whether to trigger CE; </w:t>
      </w:r>
    </w:p>
    <w:p w14:paraId="11028D89" w14:textId="71A42B20" w:rsidR="00ED4D38" w:rsidRDefault="004419C3" w:rsidP="001C51FF">
      <w:pPr>
        <w:pStyle w:val="afffffff3"/>
        <w:numPr>
          <w:ilvl w:val="1"/>
          <w:numId w:val="16"/>
        </w:numPr>
        <w:contextualSpacing w:val="0"/>
      </w:pPr>
      <w:r>
        <w:t xml:space="preserve">If 2-step RA is selected, then UE does not perform CE; </w:t>
      </w:r>
      <w:r w:rsidRPr="004419C3">
        <w:rPr>
          <w:u w:val="single"/>
        </w:rPr>
        <w:t>but FFS</w:t>
      </w:r>
      <w:r w:rsidR="00B2602A">
        <w:rPr>
          <w:u w:val="single"/>
        </w:rPr>
        <w:t xml:space="preserve"> whether UE can evaluate CE when</w:t>
      </w:r>
      <w:r w:rsidRPr="004419C3">
        <w:rPr>
          <w:u w:val="single"/>
        </w:rPr>
        <w:t xml:space="preserve"> UE fallbacks from 2-step RA to 4-step RA due to </w:t>
      </w:r>
      <w:r w:rsidRPr="004419C3">
        <w:rPr>
          <w:i/>
          <w:u w:val="single"/>
        </w:rPr>
        <w:t>msgA-TransMax</w:t>
      </w:r>
      <w:r>
        <w:rPr>
          <w:i/>
        </w:rPr>
        <w:t>;</w:t>
      </w:r>
    </w:p>
    <w:p w14:paraId="3B670E4A" w14:textId="72B66D8A" w:rsidR="001C51FF" w:rsidRDefault="00B2602A" w:rsidP="00ED4D38">
      <w:r>
        <w:t>Based on above analysis</w:t>
      </w:r>
      <w:r w:rsidR="004419C3">
        <w:t>,</w:t>
      </w:r>
      <w:r>
        <w:t xml:space="preserve"> the question is valid only if RACH common session concludes that RACH-type selection is performed ahead of CE determination</w:t>
      </w:r>
      <w:r w:rsidR="001C51FF">
        <w:t xml:space="preserve"> (i.e. CE is not part of feature combinations)</w:t>
      </w:r>
      <w:r>
        <w:t xml:space="preserve">. </w:t>
      </w:r>
      <w:r w:rsidR="001C51FF">
        <w:rPr>
          <w:rFonts w:hint="eastAsia"/>
        </w:rPr>
        <w:t>S</w:t>
      </w:r>
      <w:r w:rsidR="001C51FF">
        <w:t>o from CE perspective, we only discuss the necessity of scenario 1 assuming Alt-2 (Option 2) is adopted by RACH common session.</w:t>
      </w:r>
    </w:p>
    <w:p w14:paraId="7447CEE0" w14:textId="2DADBC3E" w:rsidR="001C51FF" w:rsidRPr="001C51FF" w:rsidRDefault="001C51FF" w:rsidP="001C51FF">
      <w:pPr>
        <w:ind w:left="1558" w:hangingChars="776" w:hanging="1558"/>
      </w:pPr>
      <w:r>
        <w:rPr>
          <w:b/>
        </w:rPr>
        <w:t>Observation</w:t>
      </w:r>
      <w:r w:rsidRPr="0056396D">
        <w:rPr>
          <w:b/>
        </w:rPr>
        <w:t xml:space="preserve"> </w:t>
      </w:r>
      <w:r>
        <w:rPr>
          <w:b/>
        </w:rPr>
        <w:t>3</w:t>
      </w:r>
      <w:r w:rsidRPr="0056396D">
        <w:rPr>
          <w:b/>
        </w:rPr>
        <w:t xml:space="preserve">: </w:t>
      </w:r>
      <w:r>
        <w:rPr>
          <w:b/>
        </w:rPr>
        <w:tab/>
        <w:t>RACH common session haven’t concluded the order of RACH-type selection and CE determination. Only if RACH-type selection is performed ahead of CE determination, there is need to discuss whether UE can evaluate CE when fallback</w:t>
      </w:r>
      <w:r w:rsidR="006F6201">
        <w:rPr>
          <w:b/>
        </w:rPr>
        <w:t>s</w:t>
      </w:r>
      <w:r>
        <w:rPr>
          <w:b/>
        </w:rPr>
        <w:t xml:space="preserve"> from 2-step RA to 4-step due to</w:t>
      </w:r>
      <w:r w:rsidR="00D1257A">
        <w:rPr>
          <w:b/>
        </w:rPr>
        <w:t xml:space="preserve"> reach</w:t>
      </w:r>
      <w:r>
        <w:rPr>
          <w:b/>
        </w:rPr>
        <w:t xml:space="preserve"> </w:t>
      </w:r>
      <w:r w:rsidRPr="001C51FF">
        <w:rPr>
          <w:b/>
          <w:i/>
        </w:rPr>
        <w:t>msgA-TransMax</w:t>
      </w:r>
      <w:r>
        <w:rPr>
          <w:b/>
        </w:rPr>
        <w:t>.</w:t>
      </w:r>
    </w:p>
    <w:p w14:paraId="232B80BA" w14:textId="14A36CA1" w:rsidR="00BA4486" w:rsidRPr="00ED4D38" w:rsidRDefault="001C51FF" w:rsidP="00ED4D38">
      <w:r>
        <w:t xml:space="preserve">Based on current MAC spec. when fallback from 2-step RA to 4-step RA is triggered due to MsgA-TransMax, the UE will initialize the variables specific to RACH type according to “TS 38.321 section 5.1.1a”. </w:t>
      </w:r>
      <w:r w:rsidR="006F6201">
        <w:t>However, the UE does not i</w:t>
      </w:r>
      <w:r w:rsidR="003C2F6C">
        <w:t>nitialize other RACH parameters.</w:t>
      </w:r>
      <w:r w:rsidR="006F6201">
        <w:t xml:space="preserve"> </w:t>
      </w:r>
      <w:r>
        <w:t xml:space="preserve">In our view, </w:t>
      </w:r>
      <w:r w:rsidR="00935B04">
        <w:t>it is possible that the fallback behavior is triggered because of</w:t>
      </w:r>
      <w:r w:rsidR="002E09A8">
        <w:t xml:space="preserve"> performance degradation</w:t>
      </w:r>
      <w:r w:rsidR="00935B04">
        <w:t xml:space="preserve"> (e.g. radio quality decreases)</w:t>
      </w:r>
      <w:r w:rsidR="002E09A8">
        <w:t xml:space="preserve">, </w:t>
      </w:r>
      <w:r w:rsidR="00F95223">
        <w:t>so</w:t>
      </w:r>
      <w:r w:rsidR="006F6201">
        <w:t xml:space="preserve"> </w:t>
      </w:r>
      <w:r w:rsidR="00F95223">
        <w:t xml:space="preserve">allowing the UE </w:t>
      </w:r>
      <w:r w:rsidR="006F6201">
        <w:t>to</w:t>
      </w:r>
      <w:r w:rsidR="00935B04">
        <w:t xml:space="preserve"> evaluate and</w:t>
      </w:r>
      <w:r w:rsidR="006F6201">
        <w:t xml:space="preserve"> trigger </w:t>
      </w:r>
      <w:r w:rsidR="00935B04">
        <w:t>Msg3 repetition</w:t>
      </w:r>
      <w:r w:rsidR="006F6201">
        <w:t xml:space="preserve"> can be helpful</w:t>
      </w:r>
      <w:r w:rsidR="00D1257A">
        <w:t xml:space="preserve"> and </w:t>
      </w:r>
      <w:r w:rsidR="00F95223">
        <w:t>can increase the RACH success</w:t>
      </w:r>
      <w:r w:rsidR="00D1257A">
        <w:t xml:space="preserve"> rate</w:t>
      </w:r>
      <w:r w:rsidR="006F6201">
        <w:t>.</w:t>
      </w:r>
      <w:r w:rsidR="00D1257A">
        <w:t xml:space="preserve"> So we propose:</w:t>
      </w:r>
    </w:p>
    <w:p w14:paraId="19D9C1F5" w14:textId="17F9CE9A" w:rsidR="00375B78" w:rsidRPr="006F6201" w:rsidRDefault="006F6201" w:rsidP="006F6201">
      <w:pPr>
        <w:ind w:left="1132" w:hangingChars="564" w:hanging="1132"/>
        <w:rPr>
          <w:b/>
        </w:rPr>
      </w:pPr>
      <w:r w:rsidRPr="0056396D">
        <w:rPr>
          <w:b/>
        </w:rPr>
        <w:t xml:space="preserve">Proposal </w:t>
      </w:r>
      <w:r>
        <w:rPr>
          <w:b/>
        </w:rPr>
        <w:t>2</w:t>
      </w:r>
      <w:r w:rsidRPr="0056396D">
        <w:rPr>
          <w:b/>
        </w:rPr>
        <w:t xml:space="preserve">: </w:t>
      </w:r>
      <w:r>
        <w:rPr>
          <w:b/>
        </w:rPr>
        <w:t xml:space="preserve">In case RACH common session concludes that RACH-type selection is performed ahead of CE determination, from CE perspective, UE </w:t>
      </w:r>
      <w:r w:rsidR="00D1257A">
        <w:rPr>
          <w:b/>
        </w:rPr>
        <w:t>can</w:t>
      </w:r>
      <w:r>
        <w:rPr>
          <w:b/>
        </w:rPr>
        <w:t xml:space="preserve"> </w:t>
      </w:r>
      <w:r w:rsidR="00D1257A">
        <w:rPr>
          <w:b/>
        </w:rPr>
        <w:t>perform</w:t>
      </w:r>
      <w:r>
        <w:rPr>
          <w:b/>
        </w:rPr>
        <w:t xml:space="preserve"> CE </w:t>
      </w:r>
      <w:r w:rsidR="00D1257A">
        <w:rPr>
          <w:b/>
        </w:rPr>
        <w:t xml:space="preserve">selection when </w:t>
      </w:r>
      <w:r w:rsidR="00F95223">
        <w:rPr>
          <w:b/>
        </w:rPr>
        <w:t xml:space="preserve">after switching </w:t>
      </w:r>
      <w:r w:rsidR="00D1257A">
        <w:rPr>
          <w:b/>
        </w:rPr>
        <w:t xml:space="preserve">to 4-step RA </w:t>
      </w:r>
      <w:r w:rsidR="00F95223">
        <w:rPr>
          <w:b/>
        </w:rPr>
        <w:t>upon reaching</w:t>
      </w:r>
      <w:r w:rsidR="00D1257A">
        <w:rPr>
          <w:b/>
        </w:rPr>
        <w:t xml:space="preserve"> </w:t>
      </w:r>
      <w:r w:rsidR="00D1257A" w:rsidRPr="003035D6">
        <w:rPr>
          <w:b/>
          <w:i/>
        </w:rPr>
        <w:t>msgA-TransMax</w:t>
      </w:r>
      <w:r w:rsidRPr="0070084A">
        <w:rPr>
          <w:b/>
        </w:rPr>
        <w:t>.</w:t>
      </w:r>
      <w:bookmarkStart w:id="2" w:name="_GoBack"/>
      <w:bookmarkEnd w:id="2"/>
    </w:p>
    <w:p w14:paraId="4844AFAE" w14:textId="55B6C6F8" w:rsidR="008A15E5" w:rsidRDefault="0070084A" w:rsidP="00F8164E">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CE only BWP</w:t>
      </w:r>
    </w:p>
    <w:p w14:paraId="5576E258" w14:textId="11BB58E6" w:rsidR="008351E8" w:rsidRDefault="0070084A" w:rsidP="00332954">
      <w:r>
        <w:t xml:space="preserve">Based on company contributions in last RAN2 meeting, some company propose to clarify whether </w:t>
      </w:r>
      <w:r w:rsidR="005E3BDC">
        <w:t xml:space="preserve">the </w:t>
      </w:r>
      <w:r>
        <w:t>network can configure a BWP with only CE RACH resources</w:t>
      </w:r>
      <w:r w:rsidR="003035D6">
        <w:t>?</w:t>
      </w:r>
      <w:r w:rsidR="005E3BDC">
        <w:t xml:space="preserve"> </w:t>
      </w:r>
      <w:r w:rsidR="003035D6">
        <w:t>In our understandin</w:t>
      </w:r>
      <w:r w:rsidR="005E3BDC">
        <w:t xml:space="preserve">g, for initial BWP, of course, network should provide RACH resources for CE and non-CE. While for dedicated BWP, since it is UE-specific configuration which sent via dedicated RRC signaling, </w:t>
      </w:r>
      <w:r w:rsidR="001C405C">
        <w:t xml:space="preserve">it seems flexible to allow network to configure BWP with only CE RACH resources. For instance, </w:t>
      </w:r>
      <w:r w:rsidR="008351E8">
        <w:t>for a RRC_CONNECTED RedCap UE with 1Rx/1Tx, network instructs the UE to always trigger RACH with Msg3 repetition. This is similar to 2-step RA only case.</w:t>
      </w:r>
    </w:p>
    <w:p w14:paraId="3025ADDB" w14:textId="7BA221D2" w:rsidR="0070084A" w:rsidRDefault="008351E8" w:rsidP="00332954">
      <w:r>
        <w:lastRenderedPageBreak/>
        <w:t>However, network is able to manage all the configured BWPs, which means if a CE only BWP is configured and activated, it means the network wants the UE to only trigger CE RACH, so there is no need to evaluate Msg3 repetition RSRP threshold again. This is similar to RA</w:t>
      </w:r>
      <w:r w:rsidR="00DF0ACF">
        <w:t>-type selection</w:t>
      </w:r>
      <w:r>
        <w:t xml:space="preserve"> threshold </w:t>
      </w:r>
      <w:r w:rsidR="00DF0ACF">
        <w:t>‘</w:t>
      </w:r>
      <w:r>
        <w:t>msgA-RSRP-Threshold</w:t>
      </w:r>
      <w:r w:rsidR="00DF0ACF">
        <w:t>’</w:t>
      </w:r>
      <w:r w:rsidR="00DF0ACF">
        <w:rPr>
          <w:rFonts w:hint="eastAsia"/>
        </w:rPr>
        <w:t>,</w:t>
      </w:r>
      <w:r w:rsidR="00DF0ACF">
        <w:t xml:space="preserve"> the threshold is only provided if both 2-step and 4-step RA are configured for the BWP (see below).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351E8" w:rsidRPr="009C7017" w14:paraId="4E4983B9" w14:textId="77777777" w:rsidTr="008351E8">
        <w:tc>
          <w:tcPr>
            <w:tcW w:w="9606" w:type="dxa"/>
            <w:tcBorders>
              <w:top w:val="single" w:sz="4" w:space="0" w:color="auto"/>
              <w:left w:val="single" w:sz="4" w:space="0" w:color="auto"/>
              <w:bottom w:val="single" w:sz="4" w:space="0" w:color="auto"/>
              <w:right w:val="single" w:sz="4" w:space="0" w:color="auto"/>
            </w:tcBorders>
            <w:hideMark/>
          </w:tcPr>
          <w:p w14:paraId="4D37FBA6" w14:textId="77777777" w:rsidR="008351E8" w:rsidRPr="009C7017" w:rsidRDefault="008351E8" w:rsidP="00844E37">
            <w:pPr>
              <w:pStyle w:val="TAL"/>
              <w:rPr>
                <w:szCs w:val="22"/>
                <w:lang w:eastAsia="sv-SE"/>
              </w:rPr>
            </w:pPr>
            <w:r w:rsidRPr="009C7017">
              <w:rPr>
                <w:b/>
                <w:i/>
                <w:szCs w:val="22"/>
                <w:lang w:eastAsia="sv-SE"/>
              </w:rPr>
              <w:t>msgA-RSRP-Threshold</w:t>
            </w:r>
          </w:p>
          <w:p w14:paraId="77BDFAC0" w14:textId="77777777" w:rsidR="008351E8" w:rsidRPr="009C7017" w:rsidRDefault="008351E8" w:rsidP="00844E37">
            <w:pPr>
              <w:pStyle w:val="TAL"/>
              <w:rPr>
                <w:b/>
                <w:i/>
                <w:szCs w:val="22"/>
                <w:lang w:eastAsia="sv-SE"/>
              </w:rPr>
            </w:pPr>
            <w:r w:rsidRPr="009C7017">
              <w:rPr>
                <w:szCs w:val="22"/>
                <w:lang w:eastAsia="sv-SE"/>
              </w:rPr>
              <w:t xml:space="preserve">The UE selects 2-step random access type to perform random access based on this threshold (see TS 38.321 [3], clause 5.1.1). </w:t>
            </w:r>
            <w:r w:rsidRPr="008351E8">
              <w:rPr>
                <w:szCs w:val="22"/>
                <w:highlight w:val="yellow"/>
                <w:lang w:eastAsia="sv-SE"/>
              </w:rPr>
              <w:t>This field is only present if both 2-step and 4-step RA type are configured for the BWP.</w:t>
            </w:r>
          </w:p>
        </w:tc>
      </w:tr>
    </w:tbl>
    <w:p w14:paraId="7DE62734" w14:textId="74498109" w:rsidR="00DF0ACF" w:rsidRPr="00DF0ACF" w:rsidRDefault="00DF0ACF" w:rsidP="00DF0ACF">
      <w:pPr>
        <w:spacing w:beforeLines="50" w:before="156"/>
        <w:ind w:left="1558" w:hangingChars="776" w:hanging="1558"/>
      </w:pPr>
      <w:r>
        <w:rPr>
          <w:b/>
        </w:rPr>
        <w:t>Observation</w:t>
      </w:r>
      <w:r w:rsidRPr="0056396D">
        <w:rPr>
          <w:b/>
        </w:rPr>
        <w:t xml:space="preserve"> </w:t>
      </w:r>
      <w:r w:rsidR="00F8164E">
        <w:rPr>
          <w:b/>
        </w:rPr>
        <w:t>4</w:t>
      </w:r>
      <w:r w:rsidRPr="0056396D">
        <w:rPr>
          <w:b/>
        </w:rPr>
        <w:t xml:space="preserve">: </w:t>
      </w:r>
      <w:r>
        <w:rPr>
          <w:b/>
        </w:rPr>
        <w:tab/>
        <w:t xml:space="preserve">If only CE RACH resources are </w:t>
      </w:r>
      <w:r w:rsidRPr="00DF0ACF">
        <w:rPr>
          <w:b/>
        </w:rPr>
        <w:t>configured for a BWP, it means the network wants to the UE to only trigger CE RACH when the BWP is activated, in this case, Msg3 repetition RSRP threshold is not needed.</w:t>
      </w:r>
      <w:r w:rsidRPr="00DF0ACF">
        <w:t xml:space="preserve"> </w:t>
      </w:r>
    </w:p>
    <w:p w14:paraId="675A3ECD" w14:textId="551107CB" w:rsidR="0056069A" w:rsidRPr="00DF0ACF" w:rsidRDefault="00DF0ACF" w:rsidP="00332954">
      <w:r>
        <w:t xml:space="preserve">So </w:t>
      </w:r>
      <w:r>
        <w:rPr>
          <w:rFonts w:hint="eastAsia"/>
        </w:rPr>
        <w:t>i</w:t>
      </w:r>
      <w:r>
        <w:t>n summary, if CE only BWP is not supported, then there is no need to introduce special handling in MAC spec. But if CE only BWP is supported, we suggest to simplify the UE behavior by always triggering CE RACH on that BWP. RAN2 is asked to discuss the select one of the two options:</w:t>
      </w:r>
    </w:p>
    <w:p w14:paraId="774B444D" w14:textId="4ECFADC2" w:rsidR="001C405C" w:rsidRDefault="00FF6D19" w:rsidP="00FF6D19">
      <w:pPr>
        <w:ind w:left="1132" w:hangingChars="564" w:hanging="1132"/>
        <w:rPr>
          <w:b/>
        </w:rPr>
      </w:pPr>
      <w:r w:rsidRPr="0056396D">
        <w:rPr>
          <w:b/>
        </w:rPr>
        <w:t xml:space="preserve">Proposal </w:t>
      </w:r>
      <w:r w:rsidR="00974B3F">
        <w:rPr>
          <w:b/>
        </w:rPr>
        <w:t>3</w:t>
      </w:r>
      <w:r w:rsidRPr="0056396D">
        <w:rPr>
          <w:b/>
        </w:rPr>
        <w:t xml:space="preserve">: </w:t>
      </w:r>
      <w:r w:rsidR="001C405C">
        <w:rPr>
          <w:b/>
        </w:rPr>
        <w:t>RAN2 to select one of following options</w:t>
      </w:r>
      <w:r w:rsidR="00924244">
        <w:rPr>
          <w:b/>
        </w:rPr>
        <w:t xml:space="preserve"> for CE RACH configuration</w:t>
      </w:r>
      <w:r w:rsidR="001C405C">
        <w:rPr>
          <w:b/>
        </w:rPr>
        <w:t>:</w:t>
      </w:r>
    </w:p>
    <w:p w14:paraId="3692505E" w14:textId="358D16C0" w:rsidR="0070084A" w:rsidRPr="001C405C" w:rsidRDefault="001C405C" w:rsidP="008351E8">
      <w:pPr>
        <w:pStyle w:val="afffffff3"/>
        <w:numPr>
          <w:ilvl w:val="0"/>
          <w:numId w:val="17"/>
        </w:numPr>
        <w:ind w:left="2268" w:hanging="1134"/>
      </w:pPr>
      <w:r>
        <w:rPr>
          <w:b/>
        </w:rPr>
        <w:t xml:space="preserve">Option 1: </w:t>
      </w:r>
      <w:r w:rsidR="008351E8">
        <w:rPr>
          <w:b/>
        </w:rPr>
        <w:t xml:space="preserve">Dedicated </w:t>
      </w:r>
      <w:r w:rsidR="00FF6D19" w:rsidRPr="001C405C">
        <w:rPr>
          <w:b/>
        </w:rPr>
        <w:t xml:space="preserve">BWP </w:t>
      </w:r>
      <w:r w:rsidR="008351E8">
        <w:rPr>
          <w:b/>
        </w:rPr>
        <w:t xml:space="preserve">with only CE RACH resources </w:t>
      </w:r>
      <w:r w:rsidR="00FF6D19" w:rsidRPr="001C405C">
        <w:rPr>
          <w:b/>
        </w:rPr>
        <w:t>is not supported</w:t>
      </w:r>
      <w:r w:rsidR="008351E8">
        <w:rPr>
          <w:b/>
        </w:rPr>
        <w:t>. W</w:t>
      </w:r>
      <w:r w:rsidR="00FF6D19" w:rsidRPr="001C405C">
        <w:rPr>
          <w:b/>
        </w:rPr>
        <w:t>hen configures RACH resources in</w:t>
      </w:r>
      <w:r w:rsidR="007B3D8F" w:rsidRPr="001C405C">
        <w:rPr>
          <w:b/>
        </w:rPr>
        <w:t xml:space="preserve"> dedicated BWP, it must include</w:t>
      </w:r>
      <w:r w:rsidR="00FF6D19" w:rsidRPr="001C405C">
        <w:rPr>
          <w:b/>
        </w:rPr>
        <w:t xml:space="preserve"> RACH resources for non-CE. </w:t>
      </w:r>
    </w:p>
    <w:p w14:paraId="2D641E34" w14:textId="3E172505" w:rsidR="001C405C" w:rsidRDefault="001C405C" w:rsidP="008351E8">
      <w:pPr>
        <w:pStyle w:val="afffffff3"/>
        <w:numPr>
          <w:ilvl w:val="0"/>
          <w:numId w:val="17"/>
        </w:numPr>
        <w:ind w:left="2268" w:hanging="1134"/>
      </w:pPr>
      <w:r>
        <w:rPr>
          <w:b/>
        </w:rPr>
        <w:t xml:space="preserve">Option 2: </w:t>
      </w:r>
      <w:r w:rsidR="008351E8">
        <w:rPr>
          <w:b/>
        </w:rPr>
        <w:t>Dedicated BWP with only CE RACH resources</w:t>
      </w:r>
      <w:r>
        <w:rPr>
          <w:b/>
        </w:rPr>
        <w:t xml:space="preserve"> is supported,</w:t>
      </w:r>
      <w:r w:rsidR="008351E8">
        <w:rPr>
          <w:b/>
        </w:rPr>
        <w:t xml:space="preserve"> in this case, Msg3 repetition RSRP threshold is not configured, and UE should always trigger CE RACH when this BWP is activated. </w:t>
      </w:r>
    </w:p>
    <w:p w14:paraId="38BDB47C" w14:textId="0932C595" w:rsidR="00F8164E" w:rsidRDefault="00F8164E" w:rsidP="00F8164E">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hint="eastAsia"/>
          <w:b w:val="0"/>
          <w:bCs w:val="0"/>
          <w:kern w:val="0"/>
          <w:sz w:val="32"/>
          <w:szCs w:val="36"/>
        </w:rPr>
        <w:t>U</w:t>
      </w:r>
      <w:r>
        <w:rPr>
          <w:rFonts w:cs="Arial"/>
          <w:b w:val="0"/>
          <w:bCs w:val="0"/>
          <w:kern w:val="0"/>
          <w:sz w:val="32"/>
          <w:szCs w:val="36"/>
        </w:rPr>
        <w:t>E capability</w:t>
      </w:r>
    </w:p>
    <w:p w14:paraId="7BD2A75D" w14:textId="03A64757" w:rsidR="00F8164E" w:rsidRDefault="00F8164E" w:rsidP="00F8164E">
      <w:r>
        <w:rPr>
          <w:rFonts w:hint="eastAsia"/>
        </w:rPr>
        <w:t>R</w:t>
      </w:r>
      <w:r>
        <w:t>AN1 has sent RAN2 the Rel-17 feature list in [2]. For Msg3 repetition, RAN1 already agreed to introduce 1 bit optional capability, and it is per-UE signaled without FR1/FR2, TDD/FDD differentiation, see below:</w:t>
      </w:r>
    </w:p>
    <w:tbl>
      <w:tblPr>
        <w:tblW w:w="15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2946"/>
        <w:gridCol w:w="567"/>
        <w:gridCol w:w="858"/>
        <w:gridCol w:w="560"/>
        <w:gridCol w:w="1417"/>
        <w:gridCol w:w="1276"/>
        <w:gridCol w:w="992"/>
        <w:gridCol w:w="993"/>
        <w:gridCol w:w="989"/>
        <w:gridCol w:w="703"/>
        <w:gridCol w:w="1276"/>
      </w:tblGrid>
      <w:tr w:rsidR="00F8164E" w14:paraId="60BF1915" w14:textId="77777777" w:rsidTr="00F816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903B1A4" w14:textId="77777777" w:rsidR="00F8164E" w:rsidRDefault="00F8164E" w:rsidP="00844E37">
            <w:pPr>
              <w:pStyle w:val="TAL"/>
              <w:rPr>
                <w:rFonts w:asciiTheme="majorHAnsi" w:hAnsiTheme="majorHAnsi" w:cstheme="majorHAnsi"/>
                <w:lang w:eastAsia="ja-JP"/>
              </w:rPr>
            </w:pPr>
            <w:r>
              <w:rPr>
                <w:rFonts w:asciiTheme="majorHAnsi" w:hAnsiTheme="majorHAnsi" w:cstheme="majorHAnsi"/>
                <w:lang w:eastAsia="ja-JP"/>
              </w:rPr>
              <w:t>30.</w:t>
            </w:r>
            <w:r>
              <w:t xml:space="preserve"> </w:t>
            </w:r>
            <w:r>
              <w:rPr>
                <w:rFonts w:asciiTheme="majorHAnsi" w:hAnsiTheme="majorHAnsi" w:cstheme="majorHAnsi"/>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C2AF07" w14:textId="77777777" w:rsidR="00F8164E" w:rsidRDefault="00F8164E" w:rsidP="00844E37">
            <w:pPr>
              <w:pStyle w:val="TAL"/>
              <w:rPr>
                <w:rFonts w:asciiTheme="majorHAnsi" w:hAnsiTheme="majorHAnsi" w:cstheme="majorHAnsi"/>
              </w:rPr>
            </w:pPr>
            <w:r>
              <w:rPr>
                <w:rFonts w:asciiTheme="majorHAnsi" w:hAnsiTheme="majorHAnsi" w:cstheme="majorHAnsi"/>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C18034" w14:textId="77777777" w:rsidR="00F8164E" w:rsidRDefault="00F8164E" w:rsidP="00844E37">
            <w:pPr>
              <w:pStyle w:val="TAL"/>
              <w:rPr>
                <w:rFonts w:asciiTheme="majorHAnsi" w:eastAsia="宋体" w:hAnsiTheme="majorHAnsi" w:cstheme="majorHAnsi"/>
              </w:rPr>
            </w:pPr>
            <w:r w:rsidRPr="001034BD">
              <w:rPr>
                <w:rFonts w:asciiTheme="majorHAnsi" w:eastAsia="宋体" w:hAnsiTheme="majorHAnsi" w:cstheme="majorHAnsi"/>
                <w:lang w:val="en-US"/>
              </w:rPr>
              <w:t>Repetition of PUSCH transmission scheduled by RAR UL grant and DCI format 0_0 with CRC scrambled by TC-RNTI</w:t>
            </w:r>
          </w:p>
        </w:tc>
        <w:tc>
          <w:tcPr>
            <w:tcW w:w="2946" w:type="dxa"/>
            <w:tcBorders>
              <w:top w:val="single" w:sz="4" w:space="0" w:color="auto"/>
              <w:left w:val="single" w:sz="4" w:space="0" w:color="auto"/>
              <w:bottom w:val="single" w:sz="4" w:space="0" w:color="auto"/>
              <w:right w:val="single" w:sz="4" w:space="0" w:color="auto"/>
            </w:tcBorders>
            <w:shd w:val="clear" w:color="auto" w:fill="FFFF00"/>
            <w:hideMark/>
          </w:tcPr>
          <w:p w14:paraId="6A600A81" w14:textId="77777777" w:rsidR="00F8164E" w:rsidRDefault="00F8164E" w:rsidP="00844E37">
            <w:pPr>
              <w:autoSpaceDE w:val="0"/>
              <w:autoSpaceDN w:val="0"/>
              <w:adjustRightInd w:val="0"/>
              <w:snapToGrid w:val="0"/>
              <w:spacing w:afterLines="50" w:after="156"/>
              <w:contextualSpacing/>
              <w:rPr>
                <w:rFonts w:asciiTheme="majorHAnsi" w:eastAsia="宋体" w:hAnsiTheme="majorHAnsi" w:cstheme="majorHAnsi"/>
                <w:sz w:val="18"/>
                <w:szCs w:val="18"/>
                <w:highlight w:val="yellow"/>
              </w:rPr>
            </w:pPr>
            <w:r>
              <w:rPr>
                <w:rFonts w:asciiTheme="majorHAnsi" w:eastAsia="宋体" w:hAnsiTheme="majorHAnsi" w:cstheme="majorHAnsi"/>
                <w:sz w:val="18"/>
                <w:szCs w:val="18"/>
              </w:rPr>
              <w:t>Support of repetition</w:t>
            </w:r>
            <w:r>
              <w:t xml:space="preserve"> </w:t>
            </w:r>
            <w:r w:rsidRPr="001034BD">
              <w:rPr>
                <w:rFonts w:asciiTheme="majorHAnsi" w:eastAsia="宋体" w:hAnsiTheme="majorHAnsi" w:cstheme="majorHAnsi"/>
                <w:sz w:val="18"/>
                <w:szCs w:val="18"/>
              </w:rPr>
              <w:t>of PUSCH transmission scheduled by RAR UL grant and DCI format 0_0 with CRC scrambled by TC-RNTI</w:t>
            </w:r>
            <w:r>
              <w:rPr>
                <w:rFonts w:asciiTheme="majorHAnsi" w:eastAsia="宋体" w:hAnsiTheme="majorHAnsi" w:cstheme="majorHAnsi"/>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7FD8E0" w14:textId="77777777" w:rsidR="00F8164E" w:rsidRDefault="00F8164E" w:rsidP="00844E37">
            <w:pPr>
              <w:pStyle w:val="TAL"/>
              <w:rPr>
                <w:rFonts w:asciiTheme="majorHAnsi" w:hAnsiTheme="majorHAnsi" w:cstheme="majorHAnsi"/>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0AFACF8" w14:textId="77777777" w:rsidR="00F8164E" w:rsidRDefault="00F8164E" w:rsidP="00844E37">
            <w:pPr>
              <w:pStyle w:val="TAL"/>
              <w:rPr>
                <w:rFonts w:asciiTheme="majorHAnsi" w:eastAsia="宋体" w:hAnsiTheme="majorHAnsi" w:cstheme="majorHAnsi"/>
              </w:rPr>
            </w:pPr>
            <w:r>
              <w:rPr>
                <w:rFonts w:asciiTheme="majorHAnsi" w:eastAsia="宋体" w:hAnsiTheme="majorHAnsi" w:cstheme="majorHAnsi"/>
              </w:rPr>
              <w:t>Yes</w:t>
            </w:r>
          </w:p>
        </w:tc>
        <w:tc>
          <w:tcPr>
            <w:tcW w:w="560" w:type="dxa"/>
            <w:tcBorders>
              <w:top w:val="single" w:sz="4" w:space="0" w:color="auto"/>
              <w:left w:val="single" w:sz="4" w:space="0" w:color="auto"/>
              <w:bottom w:val="single" w:sz="4" w:space="0" w:color="auto"/>
              <w:right w:val="single" w:sz="4" w:space="0" w:color="auto"/>
            </w:tcBorders>
            <w:shd w:val="clear" w:color="auto" w:fill="auto"/>
            <w:hideMark/>
          </w:tcPr>
          <w:p w14:paraId="0E8B644A" w14:textId="77777777" w:rsidR="00F8164E" w:rsidRDefault="00F8164E" w:rsidP="00844E37">
            <w:pPr>
              <w:pStyle w:val="TAL"/>
              <w:rPr>
                <w:rFonts w:asciiTheme="majorHAnsi" w:hAnsiTheme="majorHAnsi" w:cstheme="majorHAnsi"/>
              </w:rPr>
            </w:pPr>
            <w:r>
              <w:rPr>
                <w:rFonts w:asciiTheme="majorHAnsi" w:hAnsiTheme="majorHAnsi" w:cstheme="majorHAnsi"/>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49320B9" w14:textId="77777777" w:rsidR="00F8164E" w:rsidRDefault="00F8164E" w:rsidP="00844E37">
            <w:pPr>
              <w:pStyle w:val="TAL"/>
              <w:rPr>
                <w:rFonts w:asciiTheme="majorHAnsi" w:eastAsia="宋体" w:hAnsiTheme="majorHAnsi" w:cstheme="majorHAnsi"/>
              </w:rPr>
            </w:pPr>
            <w:r>
              <w:rPr>
                <w:rFonts w:asciiTheme="majorHAnsi" w:eastAsia="宋体" w:hAnsiTheme="majorHAnsi" w:cstheme="majorHAnsi"/>
              </w:rPr>
              <w:t>UE does not support</w:t>
            </w:r>
            <w:r>
              <w:t xml:space="preserve"> r</w:t>
            </w:r>
            <w:r w:rsidRPr="00780D16">
              <w:rPr>
                <w:rFonts w:asciiTheme="majorHAnsi" w:eastAsia="宋体" w:hAnsiTheme="majorHAnsi" w:cstheme="majorHAnsi"/>
                <w:lang w:val="en-US"/>
              </w:rPr>
              <w:t>epetition of PUSCH transmission scheduled by RAR UL grant and DCI format 0_0 with CRC scrambled by TC-RNTI</w:t>
            </w:r>
            <w:r>
              <w:rPr>
                <w:rFonts w:asciiTheme="majorHAnsi" w:eastAsia="宋体" w:hAnsiTheme="majorHAnsi" w:cstheme="majorHAnsi"/>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5B0D05" w14:textId="77777777" w:rsidR="00F8164E" w:rsidRDefault="00F8164E" w:rsidP="00844E37">
            <w:pPr>
              <w:pStyle w:val="TAL"/>
              <w:rPr>
                <w:rFonts w:asciiTheme="majorHAnsi" w:hAnsiTheme="majorHAnsi" w:cstheme="majorHAnsi"/>
                <w:lang w:eastAsia="ja-JP"/>
              </w:rPr>
            </w:pPr>
            <w:r>
              <w:rPr>
                <w:rFonts w:asciiTheme="majorHAnsi" w:hAnsiTheme="majorHAnsi" w:cstheme="majorHAnsi"/>
                <w:lang w:val="en-US"/>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F0F56AB" w14:textId="77777777" w:rsidR="00F8164E" w:rsidRDefault="00F8164E" w:rsidP="00844E37">
            <w:pPr>
              <w:pStyle w:val="TAL"/>
              <w:rPr>
                <w:rFonts w:asciiTheme="majorHAnsi" w:hAnsiTheme="majorHAnsi" w:cstheme="majorHAnsi"/>
              </w:rPr>
            </w:pPr>
            <w:r>
              <w:rPr>
                <w:rFonts w:asciiTheme="majorHAnsi" w:hAnsiTheme="majorHAnsi" w:cstheme="majorHAnsi"/>
                <w:lang w:val="en-US"/>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7C91E6" w14:textId="77777777" w:rsidR="00F8164E" w:rsidRDefault="00F8164E" w:rsidP="00844E37">
            <w:pPr>
              <w:pStyle w:val="TAL"/>
              <w:rPr>
                <w:rFonts w:asciiTheme="majorHAnsi" w:hAnsiTheme="majorHAnsi" w:cstheme="majorHAnsi"/>
              </w:rPr>
            </w:pPr>
            <w:r>
              <w:rPr>
                <w:rFonts w:asciiTheme="majorHAnsi" w:hAnsiTheme="majorHAnsi" w:cstheme="majorHAnsi"/>
                <w:lang w:val="en-US"/>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7F5EBBE" w14:textId="77777777" w:rsidR="00F8164E" w:rsidRDefault="00F8164E" w:rsidP="00844E37">
            <w:pPr>
              <w:pStyle w:val="TAL"/>
              <w:rPr>
                <w:rFonts w:asciiTheme="majorHAnsi" w:hAnsiTheme="majorHAnsi" w:cstheme="majorHAnsi"/>
                <w:lang w:eastAsia="ja-JP"/>
              </w:rPr>
            </w:pPr>
            <w:r>
              <w:rPr>
                <w:rFonts w:asciiTheme="majorHAnsi" w:hAnsiTheme="majorHAnsi" w:cstheme="majorHAnsi"/>
              </w:rPr>
              <w:t>N/A </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0617A92" w14:textId="77777777" w:rsidR="00F8164E" w:rsidRDefault="00F8164E" w:rsidP="00844E37">
            <w:pPr>
              <w:pStyle w:val="TAL"/>
              <w:rPr>
                <w:rFonts w:asciiTheme="majorHAnsi" w:hAnsiTheme="majorHAnsi" w:cstheme="majorHAnsi"/>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6A7DC66" w14:textId="77777777" w:rsidR="00F8164E" w:rsidRDefault="00F8164E" w:rsidP="00844E37">
            <w:pPr>
              <w:pStyle w:val="TAL"/>
              <w:rPr>
                <w:rFonts w:asciiTheme="majorHAnsi" w:hAnsiTheme="majorHAnsi" w:cstheme="majorHAnsi"/>
                <w:lang w:eastAsia="ja-JP"/>
              </w:rPr>
            </w:pPr>
            <w:r>
              <w:rPr>
                <w:rFonts w:asciiTheme="majorHAnsi" w:hAnsiTheme="majorHAnsi" w:cstheme="majorHAnsi"/>
                <w:lang w:eastAsia="ja-JP"/>
              </w:rPr>
              <w:t>[Optional with capability signalling]</w:t>
            </w:r>
          </w:p>
        </w:tc>
      </w:tr>
    </w:tbl>
    <w:p w14:paraId="5B6B8A80" w14:textId="6088BDD3" w:rsidR="00F8164E" w:rsidRDefault="00F8164E" w:rsidP="00F8164E">
      <w:r>
        <w:rPr>
          <w:rFonts w:hint="eastAsia"/>
        </w:rPr>
        <w:t>S</w:t>
      </w:r>
      <w:r>
        <w:t xml:space="preserve">o there is no need to discuss the necessity of UE capability in RAN2. </w:t>
      </w:r>
    </w:p>
    <w:p w14:paraId="47AD4A1C" w14:textId="06E93329" w:rsidR="00F8164E" w:rsidRPr="00F8164E" w:rsidRDefault="00F8164E" w:rsidP="00F8164E">
      <w:pPr>
        <w:spacing w:beforeLines="50" w:before="156"/>
        <w:ind w:left="1558" w:hangingChars="776" w:hanging="1558"/>
      </w:pPr>
      <w:r>
        <w:rPr>
          <w:b/>
        </w:rPr>
        <w:t>Observation</w:t>
      </w:r>
      <w:r w:rsidRPr="0056396D">
        <w:rPr>
          <w:b/>
        </w:rPr>
        <w:t xml:space="preserve"> </w:t>
      </w:r>
      <w:r>
        <w:rPr>
          <w:b/>
        </w:rPr>
        <w:t>5</w:t>
      </w:r>
      <w:r w:rsidRPr="0056396D">
        <w:rPr>
          <w:b/>
        </w:rPr>
        <w:t xml:space="preserve">: </w:t>
      </w:r>
      <w:r>
        <w:rPr>
          <w:b/>
        </w:rPr>
        <w:tab/>
        <w:t>RAN1</w:t>
      </w:r>
      <w:r w:rsidR="00974B3F">
        <w:rPr>
          <w:b/>
        </w:rPr>
        <w:t xml:space="preserve"> already defines</w:t>
      </w:r>
      <w:r>
        <w:rPr>
          <w:b/>
        </w:rPr>
        <w:t xml:space="preserve"> 1 bit capability for indicating the support of Msg3 repetition</w:t>
      </w:r>
      <w:r w:rsidRPr="00DF0ACF">
        <w:rPr>
          <w:b/>
        </w:rPr>
        <w:t>.</w:t>
      </w:r>
      <w:r w:rsidRPr="00DF0ACF">
        <w:t xml:space="preserv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1A02CE55" w14:textId="59653D50" w:rsidR="00F8164E" w:rsidRPr="0056396D" w:rsidRDefault="00F8164E" w:rsidP="00974B3F">
      <w:pPr>
        <w:tabs>
          <w:tab w:val="left" w:pos="851"/>
        </w:tabs>
        <w:spacing w:before="156" w:line="276" w:lineRule="auto"/>
        <w:ind w:left="1560" w:hanging="1560"/>
        <w:rPr>
          <w:b/>
        </w:rPr>
      </w:pPr>
      <w:bookmarkStart w:id="3" w:name="_Toc535476034"/>
      <w:r>
        <w:rPr>
          <w:b/>
        </w:rPr>
        <w:t>Observation</w:t>
      </w:r>
      <w:r w:rsidRPr="0056396D">
        <w:rPr>
          <w:b/>
        </w:rPr>
        <w:t xml:space="preserve"> 1: </w:t>
      </w:r>
      <w:r w:rsidR="00974B3F">
        <w:rPr>
          <w:b/>
        </w:rPr>
        <w:tab/>
      </w:r>
      <w:r>
        <w:rPr>
          <w:b/>
        </w:rPr>
        <w:t xml:space="preserve">If RACH common session decides to consider CE as part of the feature combination of RACH partitioning, then it is up to RACH common session to decide whether switch from non-CE to CE (e.g. RACH partition change) can be supported. </w:t>
      </w:r>
    </w:p>
    <w:p w14:paraId="6C138DC7" w14:textId="6AAC6B7B" w:rsidR="00F8164E" w:rsidRPr="00B44181" w:rsidRDefault="00F8164E" w:rsidP="00F8164E">
      <w:pPr>
        <w:tabs>
          <w:tab w:val="left" w:pos="851"/>
        </w:tabs>
        <w:spacing w:before="156" w:line="276" w:lineRule="auto"/>
        <w:ind w:left="1560" w:hanging="1560"/>
        <w:rPr>
          <w:b/>
        </w:rPr>
      </w:pPr>
      <w:r>
        <w:rPr>
          <w:b/>
        </w:rPr>
        <w:t>Observation</w:t>
      </w:r>
      <w:r w:rsidRPr="0056396D">
        <w:rPr>
          <w:b/>
        </w:rPr>
        <w:t xml:space="preserve"> </w:t>
      </w:r>
      <w:r>
        <w:rPr>
          <w:b/>
        </w:rPr>
        <w:t>2</w:t>
      </w:r>
      <w:r w:rsidRPr="0056396D">
        <w:rPr>
          <w:b/>
        </w:rPr>
        <w:t xml:space="preserve">: </w:t>
      </w:r>
      <w:r w:rsidR="00974B3F">
        <w:rPr>
          <w:b/>
        </w:rPr>
        <w:tab/>
      </w:r>
      <w:r>
        <w:rPr>
          <w:b/>
        </w:rPr>
        <w:t xml:space="preserve">Supporting switch from non-CE to CE (based on CE RSRP threshold evaluation during each Msg1 retransmission) contradicts to the previous RAN2 agreement, because UE does not compare Msg3 repetition threshold with SSB’s RSRP.  </w:t>
      </w:r>
    </w:p>
    <w:p w14:paraId="31E8ABFC" w14:textId="77777777" w:rsidR="00F8164E" w:rsidRPr="001C51FF" w:rsidRDefault="00F8164E" w:rsidP="00F8164E">
      <w:pPr>
        <w:ind w:left="1558" w:hangingChars="776" w:hanging="1558"/>
      </w:pPr>
      <w:r>
        <w:rPr>
          <w:b/>
        </w:rPr>
        <w:t>Observation</w:t>
      </w:r>
      <w:r w:rsidRPr="0056396D">
        <w:rPr>
          <w:b/>
        </w:rPr>
        <w:t xml:space="preserve"> </w:t>
      </w:r>
      <w:r>
        <w:rPr>
          <w:b/>
        </w:rPr>
        <w:t>3</w:t>
      </w:r>
      <w:r w:rsidRPr="0056396D">
        <w:rPr>
          <w:b/>
        </w:rPr>
        <w:t xml:space="preserve">: </w:t>
      </w:r>
      <w:r>
        <w:rPr>
          <w:b/>
        </w:rPr>
        <w:tab/>
        <w:t xml:space="preserve">RACH common session haven’t concluded the order of RACH-type selection and CE determination. Only if RACH-type selection is performed ahead of CE determination, there is need to discuss whether UE can evaluate CE when fallbacks from 2-step RA to 4-step due to reach </w:t>
      </w:r>
      <w:r w:rsidRPr="001C51FF">
        <w:rPr>
          <w:b/>
          <w:i/>
        </w:rPr>
        <w:t>msgA-TransMax</w:t>
      </w:r>
      <w:r>
        <w:rPr>
          <w:b/>
        </w:rPr>
        <w:t>.</w:t>
      </w:r>
    </w:p>
    <w:p w14:paraId="0B524CC9" w14:textId="77777777" w:rsidR="00F8164E" w:rsidRPr="00DF0ACF" w:rsidRDefault="00F8164E" w:rsidP="00F8164E">
      <w:pPr>
        <w:spacing w:beforeLines="50" w:before="156"/>
        <w:ind w:left="1558" w:hangingChars="776" w:hanging="1558"/>
      </w:pPr>
      <w:r>
        <w:rPr>
          <w:b/>
        </w:rPr>
        <w:t>Observation</w:t>
      </w:r>
      <w:r w:rsidRPr="0056396D">
        <w:rPr>
          <w:b/>
        </w:rPr>
        <w:t xml:space="preserve"> </w:t>
      </w:r>
      <w:r>
        <w:rPr>
          <w:b/>
        </w:rPr>
        <w:t>4</w:t>
      </w:r>
      <w:r w:rsidRPr="0056396D">
        <w:rPr>
          <w:b/>
        </w:rPr>
        <w:t xml:space="preserve">: </w:t>
      </w:r>
      <w:r>
        <w:rPr>
          <w:b/>
        </w:rPr>
        <w:tab/>
        <w:t xml:space="preserve">If only CE RACH resources are </w:t>
      </w:r>
      <w:r w:rsidRPr="00DF0ACF">
        <w:rPr>
          <w:b/>
        </w:rPr>
        <w:t>configured for a BWP, it means the network wants to the UE to only trigger CE RACH when the BWP is activated, in this case, Msg3 repetition RSRP threshold is not needed.</w:t>
      </w:r>
      <w:r w:rsidRPr="00DF0ACF">
        <w:t xml:space="preserve"> </w:t>
      </w:r>
    </w:p>
    <w:p w14:paraId="207470D9" w14:textId="77777777" w:rsidR="00974B3F" w:rsidRPr="00F8164E" w:rsidRDefault="00974B3F" w:rsidP="00974B3F">
      <w:pPr>
        <w:spacing w:beforeLines="50" w:before="156"/>
        <w:ind w:left="1558" w:hangingChars="776" w:hanging="1558"/>
      </w:pPr>
      <w:r>
        <w:rPr>
          <w:b/>
        </w:rPr>
        <w:t>Observation</w:t>
      </w:r>
      <w:r w:rsidRPr="0056396D">
        <w:rPr>
          <w:b/>
        </w:rPr>
        <w:t xml:space="preserve"> </w:t>
      </w:r>
      <w:r>
        <w:rPr>
          <w:b/>
        </w:rPr>
        <w:t>5</w:t>
      </w:r>
      <w:r w:rsidRPr="0056396D">
        <w:rPr>
          <w:b/>
        </w:rPr>
        <w:t xml:space="preserve">: </w:t>
      </w:r>
      <w:r>
        <w:rPr>
          <w:b/>
        </w:rPr>
        <w:tab/>
        <w:t>RAN1 already defines 1 bit capability for indicating the support of Msg3 repetition</w:t>
      </w:r>
      <w:r w:rsidRPr="00DF0ACF">
        <w:rPr>
          <w:b/>
        </w:rPr>
        <w:t>.</w:t>
      </w:r>
      <w:r w:rsidRPr="00DF0ACF">
        <w:t xml:space="preserve"> </w:t>
      </w:r>
    </w:p>
    <w:p w14:paraId="4FEB744D" w14:textId="77777777" w:rsidR="00F8164E" w:rsidRDefault="00F8164E" w:rsidP="00F8164E">
      <w:pPr>
        <w:ind w:left="1132" w:hangingChars="564" w:hanging="1132"/>
        <w:rPr>
          <w:b/>
        </w:rPr>
      </w:pPr>
      <w:r w:rsidRPr="0056396D">
        <w:rPr>
          <w:b/>
        </w:rPr>
        <w:t xml:space="preserve">Proposal 1: </w:t>
      </w:r>
      <w:r>
        <w:rPr>
          <w:b/>
        </w:rPr>
        <w:t>From CE perspective, switch from non-CE to CE upon Msg1 retransmission is not supported. I</w:t>
      </w:r>
      <w:r w:rsidRPr="0070084A">
        <w:rPr>
          <w:b/>
        </w:rPr>
        <w:t xml:space="preserve">f </w:t>
      </w:r>
      <w:r>
        <w:rPr>
          <w:b/>
        </w:rPr>
        <w:t>non-</w:t>
      </w:r>
      <w:r w:rsidRPr="0070084A">
        <w:rPr>
          <w:b/>
        </w:rPr>
        <w:t xml:space="preserve">CE </w:t>
      </w:r>
      <w:r>
        <w:rPr>
          <w:b/>
        </w:rPr>
        <w:t xml:space="preserve">4-step </w:t>
      </w:r>
      <w:r w:rsidRPr="0070084A">
        <w:rPr>
          <w:b/>
        </w:rPr>
        <w:t>RA is selected, then the decision doesn’t change during the entire RACH procedure (i.e. until RACH failure).</w:t>
      </w:r>
    </w:p>
    <w:p w14:paraId="7263CF23" w14:textId="7C27A535" w:rsidR="00E8526D" w:rsidRPr="006F6201" w:rsidRDefault="00E8526D" w:rsidP="00E8526D">
      <w:pPr>
        <w:ind w:left="1132" w:hangingChars="564" w:hanging="1132"/>
        <w:rPr>
          <w:b/>
        </w:rPr>
      </w:pPr>
      <w:r w:rsidRPr="0056396D">
        <w:rPr>
          <w:b/>
        </w:rPr>
        <w:t xml:space="preserve">Proposal </w:t>
      </w:r>
      <w:r>
        <w:rPr>
          <w:b/>
        </w:rPr>
        <w:t>2</w:t>
      </w:r>
      <w:r w:rsidRPr="0056396D">
        <w:rPr>
          <w:b/>
        </w:rPr>
        <w:t xml:space="preserve">: </w:t>
      </w:r>
      <w:r>
        <w:rPr>
          <w:b/>
        </w:rPr>
        <w:t xml:space="preserve">In case RACH common session concludes that RACH-type selection is performed ahead of CE determination, from CE perspective, UE can perform CE selection when after switching to 4-step RA upon reaching </w:t>
      </w:r>
      <w:r w:rsidRPr="003035D6">
        <w:rPr>
          <w:b/>
          <w:i/>
        </w:rPr>
        <w:t>msgA-TransMax</w:t>
      </w:r>
      <w:r w:rsidRPr="0070084A">
        <w:rPr>
          <w:b/>
        </w:rPr>
        <w:t>.</w:t>
      </w:r>
    </w:p>
    <w:p w14:paraId="203DDF70" w14:textId="77777777" w:rsidR="00974B3F" w:rsidRDefault="00974B3F" w:rsidP="00974B3F">
      <w:pPr>
        <w:ind w:left="1132" w:hangingChars="564" w:hanging="1132"/>
        <w:rPr>
          <w:b/>
        </w:rPr>
      </w:pPr>
      <w:r w:rsidRPr="0056396D">
        <w:rPr>
          <w:b/>
        </w:rPr>
        <w:t xml:space="preserve">Proposal </w:t>
      </w:r>
      <w:r>
        <w:rPr>
          <w:b/>
        </w:rPr>
        <w:t>3</w:t>
      </w:r>
      <w:r w:rsidRPr="0056396D">
        <w:rPr>
          <w:b/>
        </w:rPr>
        <w:t xml:space="preserve">: </w:t>
      </w:r>
      <w:r>
        <w:rPr>
          <w:b/>
        </w:rPr>
        <w:t>RAN2 to select one of following options for CE RACH configuration:</w:t>
      </w:r>
    </w:p>
    <w:p w14:paraId="00B19B1E" w14:textId="77777777" w:rsidR="00974B3F" w:rsidRPr="001C405C" w:rsidRDefault="00974B3F" w:rsidP="00974B3F">
      <w:pPr>
        <w:pStyle w:val="afffffff3"/>
        <w:numPr>
          <w:ilvl w:val="0"/>
          <w:numId w:val="17"/>
        </w:numPr>
        <w:ind w:left="2268" w:hanging="1134"/>
      </w:pPr>
      <w:r>
        <w:rPr>
          <w:b/>
        </w:rPr>
        <w:t xml:space="preserve">Option 1: Dedicated </w:t>
      </w:r>
      <w:r w:rsidRPr="001C405C">
        <w:rPr>
          <w:b/>
        </w:rPr>
        <w:t xml:space="preserve">BWP </w:t>
      </w:r>
      <w:r>
        <w:rPr>
          <w:b/>
        </w:rPr>
        <w:t xml:space="preserve">with only CE RACH resources </w:t>
      </w:r>
      <w:r w:rsidRPr="001C405C">
        <w:rPr>
          <w:b/>
        </w:rPr>
        <w:t>is not supported</w:t>
      </w:r>
      <w:r>
        <w:rPr>
          <w:b/>
        </w:rPr>
        <w:t>. W</w:t>
      </w:r>
      <w:r w:rsidRPr="001C405C">
        <w:rPr>
          <w:b/>
        </w:rPr>
        <w:t xml:space="preserve">hen configures RACH resources in dedicated BWP, it must include RACH resources for non-CE. </w:t>
      </w:r>
    </w:p>
    <w:p w14:paraId="38986FB1" w14:textId="77777777" w:rsidR="00974B3F" w:rsidRDefault="00974B3F" w:rsidP="00974B3F">
      <w:pPr>
        <w:pStyle w:val="afffffff3"/>
        <w:numPr>
          <w:ilvl w:val="0"/>
          <w:numId w:val="17"/>
        </w:numPr>
        <w:ind w:left="2268" w:hanging="1134"/>
      </w:pPr>
      <w:r>
        <w:rPr>
          <w:b/>
        </w:rPr>
        <w:t xml:space="preserve">Option 2: Dedicated BWP with only CE RACH resources is supported, in this case, Msg3 repetition RSRP threshold is not configured, and UE should always trigger CE RACH when this BWP is activated.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6ABBFAF6" w14:textId="2F6FB67C" w:rsidR="00F702FC" w:rsidRPr="00503B40" w:rsidRDefault="0043216B" w:rsidP="00F8164E">
      <w:r>
        <w:t xml:space="preserve">[1] </w:t>
      </w:r>
      <w:r w:rsidR="00654658" w:rsidRPr="00654658">
        <w:t>R2-2111346</w:t>
      </w:r>
      <w:r w:rsidR="00654658" w:rsidRPr="00654658">
        <w:tab/>
        <w:t>[offline-112] Coverage Enhancements aspects</w:t>
      </w:r>
      <w:r w:rsidR="00654658" w:rsidRPr="00654658">
        <w:tab/>
        <w:t>ZTE</w:t>
      </w:r>
      <w:r w:rsidR="00654658" w:rsidRPr="00654658">
        <w:tab/>
        <w:t>discussion</w:t>
      </w:r>
      <w:r w:rsidR="00654658" w:rsidRPr="00654658">
        <w:tab/>
        <w:t>Rel-17</w:t>
      </w:r>
      <w:r w:rsidR="00F8164E">
        <w:t xml:space="preserve"> </w:t>
      </w:r>
      <w:r w:rsidR="00654658" w:rsidRPr="00654658">
        <w:t>NR_cov_enh-Core</w:t>
      </w:r>
    </w:p>
    <w:bookmarkEnd w:id="3"/>
    <w:p w14:paraId="77AD8B32" w14:textId="499595D0" w:rsidR="00D633F2" w:rsidRDefault="00F8164E" w:rsidP="00664F88">
      <w:pPr>
        <w:tabs>
          <w:tab w:val="left" w:pos="3800"/>
        </w:tabs>
      </w:pPr>
      <w:r>
        <w:rPr>
          <w:rFonts w:hint="eastAsia"/>
        </w:rPr>
        <w:t>[</w:t>
      </w:r>
      <w:r>
        <w:t>2] R2-2200</w:t>
      </w:r>
      <w:r w:rsidRPr="00F8164E">
        <w:t>LS on updated Rel-17 RAN1 UE features list for NR (R1-211</w:t>
      </w:r>
      <w:r w:rsidR="000A0882">
        <w:t>2903; contact: NTT DOCOMO, AT&amp;T</w:t>
      </w:r>
    </w:p>
    <w:sectPr w:rsidR="00D633F2" w:rsidSect="00923FEC">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53259" w14:textId="77777777" w:rsidR="00EC1653" w:rsidRDefault="00EC1653">
      <w:pPr>
        <w:spacing w:after="0"/>
      </w:pPr>
      <w:r>
        <w:separator/>
      </w:r>
    </w:p>
  </w:endnote>
  <w:endnote w:type="continuationSeparator" w:id="0">
    <w:p w14:paraId="5F27493C" w14:textId="77777777" w:rsidR="00EC1653" w:rsidRDefault="00EC1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224DBF" w:rsidRDefault="00224DBF">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224DBF" w:rsidRDefault="00224DBF">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224DBF" w:rsidRDefault="00224DBF">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224DBF" w:rsidRDefault="00224DBF">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15BB1" w14:textId="77777777" w:rsidR="00EC1653" w:rsidRDefault="00EC1653">
      <w:pPr>
        <w:spacing w:after="0"/>
      </w:pPr>
      <w:r>
        <w:separator/>
      </w:r>
    </w:p>
  </w:footnote>
  <w:footnote w:type="continuationSeparator" w:id="0">
    <w:p w14:paraId="7391816A" w14:textId="77777777" w:rsidR="00EC1653" w:rsidRDefault="00EC16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224DBF" w:rsidRDefault="00224DBF">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224DBF" w:rsidRDefault="00224DBF">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224DBF" w:rsidRDefault="00224DBF">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85C5679"/>
    <w:multiLevelType w:val="hybridMultilevel"/>
    <w:tmpl w:val="2F6EE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E013D1"/>
    <w:multiLevelType w:val="hybridMultilevel"/>
    <w:tmpl w:val="C95690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C00385"/>
    <w:multiLevelType w:val="hybridMultilevel"/>
    <w:tmpl w:val="6EE6E67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3B5B410E"/>
    <w:multiLevelType w:val="hybridMultilevel"/>
    <w:tmpl w:val="C016B1D4"/>
    <w:lvl w:ilvl="0" w:tplc="08090001">
      <w:start w:val="1"/>
      <w:numFmt w:val="bullet"/>
      <w:lvlText w:val=""/>
      <w:lvlJc w:val="left"/>
      <w:pPr>
        <w:ind w:left="420" w:hanging="420"/>
      </w:pPr>
      <w:rPr>
        <w:rFonts w:ascii="Symbol" w:hAnsi="Symbol" w:hint="default"/>
      </w:rPr>
    </w:lvl>
    <w:lvl w:ilvl="1" w:tplc="009240DE">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624110AA"/>
    <w:multiLevelType w:val="hybridMultilevel"/>
    <w:tmpl w:val="0D80491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3405AE"/>
    <w:multiLevelType w:val="hybridMultilevel"/>
    <w:tmpl w:val="3A064A9A"/>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4">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77A1286E"/>
    <w:multiLevelType w:val="hybridMultilevel"/>
    <w:tmpl w:val="713E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16"/>
  </w:num>
  <w:num w:numId="4">
    <w:abstractNumId w:val="8"/>
  </w:num>
  <w:num w:numId="5">
    <w:abstractNumId w:val="2"/>
  </w:num>
  <w:num w:numId="6">
    <w:abstractNumId w:val="9"/>
  </w:num>
  <w:num w:numId="7">
    <w:abstractNumId w:val="14"/>
  </w:num>
  <w:num w:numId="8">
    <w:abstractNumId w:val="15"/>
  </w:num>
  <w:num w:numId="9">
    <w:abstractNumId w:val="0"/>
  </w:num>
  <w:num w:numId="10">
    <w:abstractNumId w:val="13"/>
  </w:num>
  <w:num w:numId="11">
    <w:abstractNumId w:val="5"/>
  </w:num>
  <w:num w:numId="12">
    <w:abstractNumId w:val="3"/>
  </w:num>
  <w:num w:numId="13">
    <w:abstractNumId w:val="11"/>
  </w:num>
  <w:num w:numId="14">
    <w:abstractNumId w:val="7"/>
  </w:num>
  <w:num w:numId="15">
    <w:abstractNumId w:val="12"/>
  </w:num>
  <w:num w:numId="16">
    <w:abstractNumId w:val="6"/>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9"/>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156B"/>
    <w:rsid w:val="000055B1"/>
    <w:rsid w:val="00005FA5"/>
    <w:rsid w:val="000063EA"/>
    <w:rsid w:val="00006867"/>
    <w:rsid w:val="000068DC"/>
    <w:rsid w:val="00007F63"/>
    <w:rsid w:val="000103E7"/>
    <w:rsid w:val="00013FAD"/>
    <w:rsid w:val="00015844"/>
    <w:rsid w:val="00015C78"/>
    <w:rsid w:val="00015F00"/>
    <w:rsid w:val="000173E5"/>
    <w:rsid w:val="00017BA5"/>
    <w:rsid w:val="00020E6C"/>
    <w:rsid w:val="00021259"/>
    <w:rsid w:val="00021359"/>
    <w:rsid w:val="000216D7"/>
    <w:rsid w:val="00021D24"/>
    <w:rsid w:val="0002351A"/>
    <w:rsid w:val="000248FC"/>
    <w:rsid w:val="000257FA"/>
    <w:rsid w:val="0002660A"/>
    <w:rsid w:val="00026899"/>
    <w:rsid w:val="0002698B"/>
    <w:rsid w:val="000274D9"/>
    <w:rsid w:val="00027585"/>
    <w:rsid w:val="00030782"/>
    <w:rsid w:val="00033DB9"/>
    <w:rsid w:val="000349AA"/>
    <w:rsid w:val="00035803"/>
    <w:rsid w:val="00035B5F"/>
    <w:rsid w:val="00035EF9"/>
    <w:rsid w:val="00037973"/>
    <w:rsid w:val="00040A63"/>
    <w:rsid w:val="0004105F"/>
    <w:rsid w:val="000424DB"/>
    <w:rsid w:val="00042E6F"/>
    <w:rsid w:val="00043923"/>
    <w:rsid w:val="000439F7"/>
    <w:rsid w:val="00044CC7"/>
    <w:rsid w:val="0004506E"/>
    <w:rsid w:val="00046160"/>
    <w:rsid w:val="00046C5E"/>
    <w:rsid w:val="00046F3B"/>
    <w:rsid w:val="00047CF7"/>
    <w:rsid w:val="0005129F"/>
    <w:rsid w:val="00051971"/>
    <w:rsid w:val="000563ED"/>
    <w:rsid w:val="000571B0"/>
    <w:rsid w:val="00057DA8"/>
    <w:rsid w:val="00060CA1"/>
    <w:rsid w:val="000616CF"/>
    <w:rsid w:val="00062DCF"/>
    <w:rsid w:val="000639F7"/>
    <w:rsid w:val="000647EA"/>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75C4"/>
    <w:rsid w:val="00087EC3"/>
    <w:rsid w:val="000901B9"/>
    <w:rsid w:val="0009084A"/>
    <w:rsid w:val="000915A4"/>
    <w:rsid w:val="0009278C"/>
    <w:rsid w:val="00092939"/>
    <w:rsid w:val="0009621A"/>
    <w:rsid w:val="00097209"/>
    <w:rsid w:val="00097368"/>
    <w:rsid w:val="0009777E"/>
    <w:rsid w:val="000A0410"/>
    <w:rsid w:val="000A0882"/>
    <w:rsid w:val="000A10F7"/>
    <w:rsid w:val="000A1228"/>
    <w:rsid w:val="000A204F"/>
    <w:rsid w:val="000A2A28"/>
    <w:rsid w:val="000A2D0A"/>
    <w:rsid w:val="000A3A4E"/>
    <w:rsid w:val="000A53F5"/>
    <w:rsid w:val="000B1996"/>
    <w:rsid w:val="000B1ECA"/>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1E5E"/>
    <w:rsid w:val="000E3141"/>
    <w:rsid w:val="000E3B8A"/>
    <w:rsid w:val="000E4C9C"/>
    <w:rsid w:val="000E5D63"/>
    <w:rsid w:val="000E6AE2"/>
    <w:rsid w:val="000E7191"/>
    <w:rsid w:val="000F090A"/>
    <w:rsid w:val="000F0A7B"/>
    <w:rsid w:val="000F451B"/>
    <w:rsid w:val="000F787D"/>
    <w:rsid w:val="00100030"/>
    <w:rsid w:val="0010101C"/>
    <w:rsid w:val="0010484A"/>
    <w:rsid w:val="00104C1F"/>
    <w:rsid w:val="00106BB7"/>
    <w:rsid w:val="001101FB"/>
    <w:rsid w:val="00111C96"/>
    <w:rsid w:val="00111CE0"/>
    <w:rsid w:val="00111DF0"/>
    <w:rsid w:val="0011334E"/>
    <w:rsid w:val="001135C5"/>
    <w:rsid w:val="001145C6"/>
    <w:rsid w:val="001147C0"/>
    <w:rsid w:val="00114AAE"/>
    <w:rsid w:val="00114D5F"/>
    <w:rsid w:val="00114E41"/>
    <w:rsid w:val="001253A3"/>
    <w:rsid w:val="00126145"/>
    <w:rsid w:val="0012673B"/>
    <w:rsid w:val="001277F8"/>
    <w:rsid w:val="001311B5"/>
    <w:rsid w:val="00131F75"/>
    <w:rsid w:val="0013288E"/>
    <w:rsid w:val="00134275"/>
    <w:rsid w:val="00134960"/>
    <w:rsid w:val="00137B0E"/>
    <w:rsid w:val="00137D4E"/>
    <w:rsid w:val="001400A0"/>
    <w:rsid w:val="001402EE"/>
    <w:rsid w:val="00140D3D"/>
    <w:rsid w:val="001413B6"/>
    <w:rsid w:val="00141835"/>
    <w:rsid w:val="00144D47"/>
    <w:rsid w:val="00144E28"/>
    <w:rsid w:val="00145AFF"/>
    <w:rsid w:val="00147740"/>
    <w:rsid w:val="00150BAB"/>
    <w:rsid w:val="00151FE6"/>
    <w:rsid w:val="00155054"/>
    <w:rsid w:val="0015657D"/>
    <w:rsid w:val="00157F66"/>
    <w:rsid w:val="00160A40"/>
    <w:rsid w:val="00160DA4"/>
    <w:rsid w:val="001627D9"/>
    <w:rsid w:val="0016373F"/>
    <w:rsid w:val="00163902"/>
    <w:rsid w:val="00164CA7"/>
    <w:rsid w:val="00165894"/>
    <w:rsid w:val="00171FF9"/>
    <w:rsid w:val="0017245C"/>
    <w:rsid w:val="00172A27"/>
    <w:rsid w:val="00172AF8"/>
    <w:rsid w:val="00172DA2"/>
    <w:rsid w:val="00173A68"/>
    <w:rsid w:val="00175874"/>
    <w:rsid w:val="001767E6"/>
    <w:rsid w:val="00176AC2"/>
    <w:rsid w:val="00177F2B"/>
    <w:rsid w:val="001802FB"/>
    <w:rsid w:val="001806A8"/>
    <w:rsid w:val="00180939"/>
    <w:rsid w:val="00180983"/>
    <w:rsid w:val="0018194B"/>
    <w:rsid w:val="00182A00"/>
    <w:rsid w:val="0018310D"/>
    <w:rsid w:val="00184214"/>
    <w:rsid w:val="00184452"/>
    <w:rsid w:val="00187FEF"/>
    <w:rsid w:val="00190A8D"/>
    <w:rsid w:val="00193077"/>
    <w:rsid w:val="001930BE"/>
    <w:rsid w:val="0019400F"/>
    <w:rsid w:val="0019547D"/>
    <w:rsid w:val="00195E1F"/>
    <w:rsid w:val="00196645"/>
    <w:rsid w:val="00197997"/>
    <w:rsid w:val="001A0C8F"/>
    <w:rsid w:val="001A2C88"/>
    <w:rsid w:val="001A36F7"/>
    <w:rsid w:val="001A384E"/>
    <w:rsid w:val="001A3C20"/>
    <w:rsid w:val="001A4015"/>
    <w:rsid w:val="001A6AFD"/>
    <w:rsid w:val="001A6EDC"/>
    <w:rsid w:val="001B12F3"/>
    <w:rsid w:val="001B14F0"/>
    <w:rsid w:val="001B21A1"/>
    <w:rsid w:val="001B337C"/>
    <w:rsid w:val="001B5AE5"/>
    <w:rsid w:val="001B6FC3"/>
    <w:rsid w:val="001B7027"/>
    <w:rsid w:val="001B70B4"/>
    <w:rsid w:val="001B7474"/>
    <w:rsid w:val="001B7846"/>
    <w:rsid w:val="001B7C67"/>
    <w:rsid w:val="001C0CED"/>
    <w:rsid w:val="001C1105"/>
    <w:rsid w:val="001C17C6"/>
    <w:rsid w:val="001C18D3"/>
    <w:rsid w:val="001C22DE"/>
    <w:rsid w:val="001C27C7"/>
    <w:rsid w:val="001C3C4C"/>
    <w:rsid w:val="001C405C"/>
    <w:rsid w:val="001C51FF"/>
    <w:rsid w:val="001C542E"/>
    <w:rsid w:val="001C69FA"/>
    <w:rsid w:val="001C7B80"/>
    <w:rsid w:val="001D2550"/>
    <w:rsid w:val="001D2914"/>
    <w:rsid w:val="001D2FB0"/>
    <w:rsid w:val="001D3307"/>
    <w:rsid w:val="001D508C"/>
    <w:rsid w:val="001D672A"/>
    <w:rsid w:val="001D68CB"/>
    <w:rsid w:val="001D6BC7"/>
    <w:rsid w:val="001E0341"/>
    <w:rsid w:val="001E0995"/>
    <w:rsid w:val="001E1C36"/>
    <w:rsid w:val="001E1E3C"/>
    <w:rsid w:val="001E347A"/>
    <w:rsid w:val="001E3D8C"/>
    <w:rsid w:val="001E43EF"/>
    <w:rsid w:val="001E44CD"/>
    <w:rsid w:val="001E6F40"/>
    <w:rsid w:val="001E7959"/>
    <w:rsid w:val="001F1C8D"/>
    <w:rsid w:val="001F1D52"/>
    <w:rsid w:val="001F33AC"/>
    <w:rsid w:val="001F3A31"/>
    <w:rsid w:val="001F3DF5"/>
    <w:rsid w:val="001F4346"/>
    <w:rsid w:val="001F5EDA"/>
    <w:rsid w:val="001F7E3A"/>
    <w:rsid w:val="00201FFE"/>
    <w:rsid w:val="00202C4B"/>
    <w:rsid w:val="00204080"/>
    <w:rsid w:val="00206380"/>
    <w:rsid w:val="00207FF6"/>
    <w:rsid w:val="00211BDA"/>
    <w:rsid w:val="0021293D"/>
    <w:rsid w:val="002132A0"/>
    <w:rsid w:val="002155FA"/>
    <w:rsid w:val="00216A12"/>
    <w:rsid w:val="002176DE"/>
    <w:rsid w:val="00222656"/>
    <w:rsid w:val="0022288B"/>
    <w:rsid w:val="0022388D"/>
    <w:rsid w:val="00223B64"/>
    <w:rsid w:val="002240E4"/>
    <w:rsid w:val="00224742"/>
    <w:rsid w:val="00224B70"/>
    <w:rsid w:val="00224DBF"/>
    <w:rsid w:val="0022582C"/>
    <w:rsid w:val="0023029F"/>
    <w:rsid w:val="00230A34"/>
    <w:rsid w:val="00231281"/>
    <w:rsid w:val="00231DC2"/>
    <w:rsid w:val="002327AB"/>
    <w:rsid w:val="002333B7"/>
    <w:rsid w:val="002344F2"/>
    <w:rsid w:val="00234571"/>
    <w:rsid w:val="002349A4"/>
    <w:rsid w:val="002354A9"/>
    <w:rsid w:val="002358E1"/>
    <w:rsid w:val="002368E4"/>
    <w:rsid w:val="00237D01"/>
    <w:rsid w:val="002414D9"/>
    <w:rsid w:val="00241832"/>
    <w:rsid w:val="0024359E"/>
    <w:rsid w:val="00244D42"/>
    <w:rsid w:val="00245560"/>
    <w:rsid w:val="00246FFA"/>
    <w:rsid w:val="00247076"/>
    <w:rsid w:val="00252B94"/>
    <w:rsid w:val="00255E19"/>
    <w:rsid w:val="002563B4"/>
    <w:rsid w:val="00256C2E"/>
    <w:rsid w:val="00257233"/>
    <w:rsid w:val="00257318"/>
    <w:rsid w:val="0026058E"/>
    <w:rsid w:val="00260716"/>
    <w:rsid w:val="0026193E"/>
    <w:rsid w:val="00261A9C"/>
    <w:rsid w:val="00262518"/>
    <w:rsid w:val="00262C9D"/>
    <w:rsid w:val="0026319B"/>
    <w:rsid w:val="002648C4"/>
    <w:rsid w:val="00265433"/>
    <w:rsid w:val="0026731F"/>
    <w:rsid w:val="00267D41"/>
    <w:rsid w:val="00267DD3"/>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890"/>
    <w:rsid w:val="00296D21"/>
    <w:rsid w:val="00297A88"/>
    <w:rsid w:val="002A651B"/>
    <w:rsid w:val="002B136A"/>
    <w:rsid w:val="002B1638"/>
    <w:rsid w:val="002B24A3"/>
    <w:rsid w:val="002B2BBC"/>
    <w:rsid w:val="002B351B"/>
    <w:rsid w:val="002B3B5C"/>
    <w:rsid w:val="002B3C48"/>
    <w:rsid w:val="002B434C"/>
    <w:rsid w:val="002B4F1D"/>
    <w:rsid w:val="002B558C"/>
    <w:rsid w:val="002B7014"/>
    <w:rsid w:val="002B768D"/>
    <w:rsid w:val="002C0864"/>
    <w:rsid w:val="002C0F12"/>
    <w:rsid w:val="002C22F5"/>
    <w:rsid w:val="002C4649"/>
    <w:rsid w:val="002C5F90"/>
    <w:rsid w:val="002D0046"/>
    <w:rsid w:val="002D00AA"/>
    <w:rsid w:val="002D044D"/>
    <w:rsid w:val="002D0F0A"/>
    <w:rsid w:val="002D243A"/>
    <w:rsid w:val="002D3398"/>
    <w:rsid w:val="002D35FA"/>
    <w:rsid w:val="002D367C"/>
    <w:rsid w:val="002D3797"/>
    <w:rsid w:val="002D4AFB"/>
    <w:rsid w:val="002D55C0"/>
    <w:rsid w:val="002D6461"/>
    <w:rsid w:val="002D650F"/>
    <w:rsid w:val="002D6D55"/>
    <w:rsid w:val="002D6E18"/>
    <w:rsid w:val="002E002E"/>
    <w:rsid w:val="002E09A8"/>
    <w:rsid w:val="002E0B42"/>
    <w:rsid w:val="002E28F9"/>
    <w:rsid w:val="002E361D"/>
    <w:rsid w:val="002E41F8"/>
    <w:rsid w:val="002E620D"/>
    <w:rsid w:val="002E7525"/>
    <w:rsid w:val="002E7663"/>
    <w:rsid w:val="002E7C9E"/>
    <w:rsid w:val="002F01CA"/>
    <w:rsid w:val="002F1163"/>
    <w:rsid w:val="002F23E0"/>
    <w:rsid w:val="002F2D00"/>
    <w:rsid w:val="002F3161"/>
    <w:rsid w:val="002F4528"/>
    <w:rsid w:val="002F50DB"/>
    <w:rsid w:val="002F5517"/>
    <w:rsid w:val="00300582"/>
    <w:rsid w:val="003024EA"/>
    <w:rsid w:val="003035D6"/>
    <w:rsid w:val="00305358"/>
    <w:rsid w:val="00305C6B"/>
    <w:rsid w:val="003063B6"/>
    <w:rsid w:val="0030650B"/>
    <w:rsid w:val="0031061A"/>
    <w:rsid w:val="00310D27"/>
    <w:rsid w:val="00311826"/>
    <w:rsid w:val="0031200F"/>
    <w:rsid w:val="00312C1A"/>
    <w:rsid w:val="00312DD1"/>
    <w:rsid w:val="00313308"/>
    <w:rsid w:val="003144CA"/>
    <w:rsid w:val="003148F6"/>
    <w:rsid w:val="003171FD"/>
    <w:rsid w:val="003177B1"/>
    <w:rsid w:val="00321077"/>
    <w:rsid w:val="00322EDB"/>
    <w:rsid w:val="00323E26"/>
    <w:rsid w:val="003268BB"/>
    <w:rsid w:val="00330072"/>
    <w:rsid w:val="00330B4E"/>
    <w:rsid w:val="00330EA2"/>
    <w:rsid w:val="0033176D"/>
    <w:rsid w:val="00331858"/>
    <w:rsid w:val="0033225D"/>
    <w:rsid w:val="00332954"/>
    <w:rsid w:val="00332A3A"/>
    <w:rsid w:val="0033380C"/>
    <w:rsid w:val="00333D6C"/>
    <w:rsid w:val="003340B7"/>
    <w:rsid w:val="0033426F"/>
    <w:rsid w:val="00335B60"/>
    <w:rsid w:val="00335E3D"/>
    <w:rsid w:val="00336046"/>
    <w:rsid w:val="003402E6"/>
    <w:rsid w:val="00340AAF"/>
    <w:rsid w:val="003410B9"/>
    <w:rsid w:val="00341154"/>
    <w:rsid w:val="003436BE"/>
    <w:rsid w:val="00345FC0"/>
    <w:rsid w:val="003469FC"/>
    <w:rsid w:val="003472E7"/>
    <w:rsid w:val="00347800"/>
    <w:rsid w:val="00347C14"/>
    <w:rsid w:val="003504B5"/>
    <w:rsid w:val="00351365"/>
    <w:rsid w:val="00352350"/>
    <w:rsid w:val="00354058"/>
    <w:rsid w:val="003546A6"/>
    <w:rsid w:val="00354915"/>
    <w:rsid w:val="00354E6F"/>
    <w:rsid w:val="00357465"/>
    <w:rsid w:val="003577BE"/>
    <w:rsid w:val="003577F5"/>
    <w:rsid w:val="0036005B"/>
    <w:rsid w:val="003601A9"/>
    <w:rsid w:val="00362FCF"/>
    <w:rsid w:val="0036313A"/>
    <w:rsid w:val="0036468F"/>
    <w:rsid w:val="003651B5"/>
    <w:rsid w:val="00366993"/>
    <w:rsid w:val="00366D80"/>
    <w:rsid w:val="003706A7"/>
    <w:rsid w:val="0037079D"/>
    <w:rsid w:val="00370894"/>
    <w:rsid w:val="00370E0A"/>
    <w:rsid w:val="00371876"/>
    <w:rsid w:val="00371DAE"/>
    <w:rsid w:val="0037293C"/>
    <w:rsid w:val="00372C00"/>
    <w:rsid w:val="00375B78"/>
    <w:rsid w:val="003764F0"/>
    <w:rsid w:val="00376C20"/>
    <w:rsid w:val="00377A1D"/>
    <w:rsid w:val="00381312"/>
    <w:rsid w:val="00382FAE"/>
    <w:rsid w:val="003832DC"/>
    <w:rsid w:val="00383EC1"/>
    <w:rsid w:val="00384541"/>
    <w:rsid w:val="00385C87"/>
    <w:rsid w:val="00386B90"/>
    <w:rsid w:val="00387F14"/>
    <w:rsid w:val="00391402"/>
    <w:rsid w:val="003918F4"/>
    <w:rsid w:val="00391F87"/>
    <w:rsid w:val="003931D0"/>
    <w:rsid w:val="00393338"/>
    <w:rsid w:val="00393EA7"/>
    <w:rsid w:val="00394FC5"/>
    <w:rsid w:val="00396952"/>
    <w:rsid w:val="003A0737"/>
    <w:rsid w:val="003A150D"/>
    <w:rsid w:val="003A1A83"/>
    <w:rsid w:val="003A1B24"/>
    <w:rsid w:val="003A2A06"/>
    <w:rsid w:val="003A3ACC"/>
    <w:rsid w:val="003A4C78"/>
    <w:rsid w:val="003A552B"/>
    <w:rsid w:val="003A5554"/>
    <w:rsid w:val="003A6CD0"/>
    <w:rsid w:val="003A762B"/>
    <w:rsid w:val="003B0982"/>
    <w:rsid w:val="003B1164"/>
    <w:rsid w:val="003B132E"/>
    <w:rsid w:val="003B139B"/>
    <w:rsid w:val="003B1738"/>
    <w:rsid w:val="003B3A50"/>
    <w:rsid w:val="003B409D"/>
    <w:rsid w:val="003B448B"/>
    <w:rsid w:val="003B56A0"/>
    <w:rsid w:val="003B6027"/>
    <w:rsid w:val="003C2040"/>
    <w:rsid w:val="003C2F6C"/>
    <w:rsid w:val="003C3E62"/>
    <w:rsid w:val="003C4558"/>
    <w:rsid w:val="003C5701"/>
    <w:rsid w:val="003D01E0"/>
    <w:rsid w:val="003D03EC"/>
    <w:rsid w:val="003D0EF8"/>
    <w:rsid w:val="003D1455"/>
    <w:rsid w:val="003D2840"/>
    <w:rsid w:val="003D2B72"/>
    <w:rsid w:val="003D3033"/>
    <w:rsid w:val="003D42C7"/>
    <w:rsid w:val="003D4623"/>
    <w:rsid w:val="003D4964"/>
    <w:rsid w:val="003D6201"/>
    <w:rsid w:val="003D7765"/>
    <w:rsid w:val="003E1518"/>
    <w:rsid w:val="003E235E"/>
    <w:rsid w:val="003E3E67"/>
    <w:rsid w:val="003E42F6"/>
    <w:rsid w:val="003E48E7"/>
    <w:rsid w:val="003E4B6F"/>
    <w:rsid w:val="003E6A00"/>
    <w:rsid w:val="003E708E"/>
    <w:rsid w:val="003E7C95"/>
    <w:rsid w:val="003E7D68"/>
    <w:rsid w:val="003F0EA6"/>
    <w:rsid w:val="003F0FF6"/>
    <w:rsid w:val="003F1437"/>
    <w:rsid w:val="003F220A"/>
    <w:rsid w:val="003F2B9F"/>
    <w:rsid w:val="003F3115"/>
    <w:rsid w:val="003F3790"/>
    <w:rsid w:val="003F3F4D"/>
    <w:rsid w:val="003F448B"/>
    <w:rsid w:val="003F58F6"/>
    <w:rsid w:val="003F5DC1"/>
    <w:rsid w:val="003F6316"/>
    <w:rsid w:val="003F669F"/>
    <w:rsid w:val="003F717D"/>
    <w:rsid w:val="00400018"/>
    <w:rsid w:val="0040061F"/>
    <w:rsid w:val="00401149"/>
    <w:rsid w:val="00402720"/>
    <w:rsid w:val="00402985"/>
    <w:rsid w:val="00403BAA"/>
    <w:rsid w:val="00406593"/>
    <w:rsid w:val="00406949"/>
    <w:rsid w:val="004069B2"/>
    <w:rsid w:val="00410408"/>
    <w:rsid w:val="00413229"/>
    <w:rsid w:val="004154AD"/>
    <w:rsid w:val="00420F6D"/>
    <w:rsid w:val="00421BC3"/>
    <w:rsid w:val="004228A3"/>
    <w:rsid w:val="004229AC"/>
    <w:rsid w:val="00423D3B"/>
    <w:rsid w:val="00424172"/>
    <w:rsid w:val="004245A3"/>
    <w:rsid w:val="00424A48"/>
    <w:rsid w:val="00425616"/>
    <w:rsid w:val="004274EC"/>
    <w:rsid w:val="00427917"/>
    <w:rsid w:val="0043178A"/>
    <w:rsid w:val="0043216B"/>
    <w:rsid w:val="00436238"/>
    <w:rsid w:val="004367DF"/>
    <w:rsid w:val="004419C3"/>
    <w:rsid w:val="00441EB5"/>
    <w:rsid w:val="004431CC"/>
    <w:rsid w:val="0044341B"/>
    <w:rsid w:val="00443D84"/>
    <w:rsid w:val="00443E31"/>
    <w:rsid w:val="00444F7D"/>
    <w:rsid w:val="00445007"/>
    <w:rsid w:val="00446514"/>
    <w:rsid w:val="004466A8"/>
    <w:rsid w:val="00446A9B"/>
    <w:rsid w:val="00446E8C"/>
    <w:rsid w:val="00446FED"/>
    <w:rsid w:val="0045201C"/>
    <w:rsid w:val="00452DD1"/>
    <w:rsid w:val="00453750"/>
    <w:rsid w:val="00453CD6"/>
    <w:rsid w:val="00455976"/>
    <w:rsid w:val="00456668"/>
    <w:rsid w:val="00456BC4"/>
    <w:rsid w:val="00457B85"/>
    <w:rsid w:val="00457D60"/>
    <w:rsid w:val="0046088D"/>
    <w:rsid w:val="00460FF4"/>
    <w:rsid w:val="00462F02"/>
    <w:rsid w:val="0046335C"/>
    <w:rsid w:val="00466EDC"/>
    <w:rsid w:val="00467368"/>
    <w:rsid w:val="00467D25"/>
    <w:rsid w:val="00470697"/>
    <w:rsid w:val="00470FC6"/>
    <w:rsid w:val="00473BBD"/>
    <w:rsid w:val="0047403A"/>
    <w:rsid w:val="00474161"/>
    <w:rsid w:val="00474C36"/>
    <w:rsid w:val="004750D1"/>
    <w:rsid w:val="00475E38"/>
    <w:rsid w:val="00476F48"/>
    <w:rsid w:val="0048006F"/>
    <w:rsid w:val="00481B44"/>
    <w:rsid w:val="00482BBB"/>
    <w:rsid w:val="00483F69"/>
    <w:rsid w:val="00485114"/>
    <w:rsid w:val="00485AE4"/>
    <w:rsid w:val="00486111"/>
    <w:rsid w:val="00486555"/>
    <w:rsid w:val="0048767D"/>
    <w:rsid w:val="004906B2"/>
    <w:rsid w:val="004910B2"/>
    <w:rsid w:val="0049176F"/>
    <w:rsid w:val="004918F2"/>
    <w:rsid w:val="00492EA5"/>
    <w:rsid w:val="004931C8"/>
    <w:rsid w:val="00493247"/>
    <w:rsid w:val="0049641E"/>
    <w:rsid w:val="004A0053"/>
    <w:rsid w:val="004A0BD2"/>
    <w:rsid w:val="004A2687"/>
    <w:rsid w:val="004A3936"/>
    <w:rsid w:val="004A402F"/>
    <w:rsid w:val="004A6761"/>
    <w:rsid w:val="004B2B05"/>
    <w:rsid w:val="004B2BBA"/>
    <w:rsid w:val="004B3425"/>
    <w:rsid w:val="004B413F"/>
    <w:rsid w:val="004B58B9"/>
    <w:rsid w:val="004B6B21"/>
    <w:rsid w:val="004B70AD"/>
    <w:rsid w:val="004B71F4"/>
    <w:rsid w:val="004B76B6"/>
    <w:rsid w:val="004B7EA1"/>
    <w:rsid w:val="004C0B5E"/>
    <w:rsid w:val="004C16C3"/>
    <w:rsid w:val="004C16F8"/>
    <w:rsid w:val="004C3E66"/>
    <w:rsid w:val="004C4244"/>
    <w:rsid w:val="004C47A2"/>
    <w:rsid w:val="004C6313"/>
    <w:rsid w:val="004C63EE"/>
    <w:rsid w:val="004C65E0"/>
    <w:rsid w:val="004C69F0"/>
    <w:rsid w:val="004D05D8"/>
    <w:rsid w:val="004D0970"/>
    <w:rsid w:val="004D1073"/>
    <w:rsid w:val="004D1EE6"/>
    <w:rsid w:val="004D21AF"/>
    <w:rsid w:val="004D2355"/>
    <w:rsid w:val="004D238B"/>
    <w:rsid w:val="004D39A3"/>
    <w:rsid w:val="004D3FA5"/>
    <w:rsid w:val="004D640B"/>
    <w:rsid w:val="004D6EDD"/>
    <w:rsid w:val="004D7034"/>
    <w:rsid w:val="004D7FAA"/>
    <w:rsid w:val="004E06BE"/>
    <w:rsid w:val="004E0E5E"/>
    <w:rsid w:val="004E258C"/>
    <w:rsid w:val="004E3A45"/>
    <w:rsid w:val="004E3B7D"/>
    <w:rsid w:val="004E3E3E"/>
    <w:rsid w:val="004E4673"/>
    <w:rsid w:val="004E4C87"/>
    <w:rsid w:val="004E5219"/>
    <w:rsid w:val="004E5753"/>
    <w:rsid w:val="004E6F7A"/>
    <w:rsid w:val="004E7FF5"/>
    <w:rsid w:val="004F10CA"/>
    <w:rsid w:val="004F4675"/>
    <w:rsid w:val="004F557E"/>
    <w:rsid w:val="004F7762"/>
    <w:rsid w:val="004F794D"/>
    <w:rsid w:val="00500842"/>
    <w:rsid w:val="00501570"/>
    <w:rsid w:val="005017DA"/>
    <w:rsid w:val="0050411A"/>
    <w:rsid w:val="0050472D"/>
    <w:rsid w:val="00505C1E"/>
    <w:rsid w:val="0050619E"/>
    <w:rsid w:val="005069E2"/>
    <w:rsid w:val="00506B0D"/>
    <w:rsid w:val="00506BCB"/>
    <w:rsid w:val="00506DDB"/>
    <w:rsid w:val="00506DE6"/>
    <w:rsid w:val="00506E51"/>
    <w:rsid w:val="0051029C"/>
    <w:rsid w:val="005131DA"/>
    <w:rsid w:val="00513C0B"/>
    <w:rsid w:val="005146EB"/>
    <w:rsid w:val="00516764"/>
    <w:rsid w:val="0051755E"/>
    <w:rsid w:val="0052138B"/>
    <w:rsid w:val="005214BE"/>
    <w:rsid w:val="005219AA"/>
    <w:rsid w:val="00522736"/>
    <w:rsid w:val="005235B4"/>
    <w:rsid w:val="00524565"/>
    <w:rsid w:val="00525585"/>
    <w:rsid w:val="0052657B"/>
    <w:rsid w:val="00527A29"/>
    <w:rsid w:val="005312B1"/>
    <w:rsid w:val="005315FE"/>
    <w:rsid w:val="005344B3"/>
    <w:rsid w:val="00534869"/>
    <w:rsid w:val="00534D4B"/>
    <w:rsid w:val="005355DC"/>
    <w:rsid w:val="00536194"/>
    <w:rsid w:val="00536253"/>
    <w:rsid w:val="00536670"/>
    <w:rsid w:val="005371D2"/>
    <w:rsid w:val="00537528"/>
    <w:rsid w:val="0054034E"/>
    <w:rsid w:val="00542CF9"/>
    <w:rsid w:val="00542ED7"/>
    <w:rsid w:val="00545A76"/>
    <w:rsid w:val="00547333"/>
    <w:rsid w:val="005506C7"/>
    <w:rsid w:val="00550E39"/>
    <w:rsid w:val="005514AA"/>
    <w:rsid w:val="0055500E"/>
    <w:rsid w:val="00555318"/>
    <w:rsid w:val="005557B3"/>
    <w:rsid w:val="00555A68"/>
    <w:rsid w:val="0055689F"/>
    <w:rsid w:val="00556F21"/>
    <w:rsid w:val="005571A0"/>
    <w:rsid w:val="00557B08"/>
    <w:rsid w:val="005603EF"/>
    <w:rsid w:val="0056069A"/>
    <w:rsid w:val="00561349"/>
    <w:rsid w:val="00562736"/>
    <w:rsid w:val="00562AA1"/>
    <w:rsid w:val="00562B8C"/>
    <w:rsid w:val="00562C69"/>
    <w:rsid w:val="00563198"/>
    <w:rsid w:val="0056396D"/>
    <w:rsid w:val="00564098"/>
    <w:rsid w:val="00565451"/>
    <w:rsid w:val="005657FC"/>
    <w:rsid w:val="00567054"/>
    <w:rsid w:val="00567294"/>
    <w:rsid w:val="00567A9A"/>
    <w:rsid w:val="00570240"/>
    <w:rsid w:val="00570FEC"/>
    <w:rsid w:val="005714C0"/>
    <w:rsid w:val="005717F8"/>
    <w:rsid w:val="00571902"/>
    <w:rsid w:val="00571A8C"/>
    <w:rsid w:val="00571B07"/>
    <w:rsid w:val="00572427"/>
    <w:rsid w:val="0057377D"/>
    <w:rsid w:val="0057388E"/>
    <w:rsid w:val="005763B9"/>
    <w:rsid w:val="00580518"/>
    <w:rsid w:val="00585DF6"/>
    <w:rsid w:val="00585E04"/>
    <w:rsid w:val="005910DD"/>
    <w:rsid w:val="005920BC"/>
    <w:rsid w:val="005940C1"/>
    <w:rsid w:val="0059566C"/>
    <w:rsid w:val="00595711"/>
    <w:rsid w:val="0059585E"/>
    <w:rsid w:val="005A104F"/>
    <w:rsid w:val="005A2456"/>
    <w:rsid w:val="005A3156"/>
    <w:rsid w:val="005A53DF"/>
    <w:rsid w:val="005A6185"/>
    <w:rsid w:val="005A6823"/>
    <w:rsid w:val="005B052E"/>
    <w:rsid w:val="005B0B2E"/>
    <w:rsid w:val="005B127E"/>
    <w:rsid w:val="005B220B"/>
    <w:rsid w:val="005B2E19"/>
    <w:rsid w:val="005B5956"/>
    <w:rsid w:val="005B66D2"/>
    <w:rsid w:val="005B7842"/>
    <w:rsid w:val="005C1AC7"/>
    <w:rsid w:val="005C20A4"/>
    <w:rsid w:val="005C2356"/>
    <w:rsid w:val="005C2F08"/>
    <w:rsid w:val="005C4591"/>
    <w:rsid w:val="005C59FB"/>
    <w:rsid w:val="005C6BDD"/>
    <w:rsid w:val="005C6D0C"/>
    <w:rsid w:val="005C72CB"/>
    <w:rsid w:val="005D0523"/>
    <w:rsid w:val="005D1368"/>
    <w:rsid w:val="005D57F1"/>
    <w:rsid w:val="005D680C"/>
    <w:rsid w:val="005E06D3"/>
    <w:rsid w:val="005E27C0"/>
    <w:rsid w:val="005E31E8"/>
    <w:rsid w:val="005E3BDC"/>
    <w:rsid w:val="005E4F1C"/>
    <w:rsid w:val="005E56A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1900"/>
    <w:rsid w:val="00603239"/>
    <w:rsid w:val="0060466A"/>
    <w:rsid w:val="0060473D"/>
    <w:rsid w:val="006053DC"/>
    <w:rsid w:val="0060598B"/>
    <w:rsid w:val="00605AF2"/>
    <w:rsid w:val="006072AD"/>
    <w:rsid w:val="00607A61"/>
    <w:rsid w:val="00610128"/>
    <w:rsid w:val="006123B7"/>
    <w:rsid w:val="006127D4"/>
    <w:rsid w:val="00614547"/>
    <w:rsid w:val="00614D4B"/>
    <w:rsid w:val="006167BC"/>
    <w:rsid w:val="006169DE"/>
    <w:rsid w:val="00616DFB"/>
    <w:rsid w:val="00617630"/>
    <w:rsid w:val="00617B27"/>
    <w:rsid w:val="00620346"/>
    <w:rsid w:val="0062074A"/>
    <w:rsid w:val="00622516"/>
    <w:rsid w:val="006226A2"/>
    <w:rsid w:val="00622C68"/>
    <w:rsid w:val="00623022"/>
    <w:rsid w:val="00623125"/>
    <w:rsid w:val="0062321A"/>
    <w:rsid w:val="006241EE"/>
    <w:rsid w:val="00625C8F"/>
    <w:rsid w:val="00627ACD"/>
    <w:rsid w:val="00630383"/>
    <w:rsid w:val="00630B29"/>
    <w:rsid w:val="006316B3"/>
    <w:rsid w:val="0063180C"/>
    <w:rsid w:val="00633DA7"/>
    <w:rsid w:val="00634F89"/>
    <w:rsid w:val="006357BD"/>
    <w:rsid w:val="006358DF"/>
    <w:rsid w:val="00636513"/>
    <w:rsid w:val="006408DC"/>
    <w:rsid w:val="006413AD"/>
    <w:rsid w:val="006422C6"/>
    <w:rsid w:val="00643A7A"/>
    <w:rsid w:val="0064545A"/>
    <w:rsid w:val="00647D0B"/>
    <w:rsid w:val="006503F8"/>
    <w:rsid w:val="00650CC0"/>
    <w:rsid w:val="00650D0F"/>
    <w:rsid w:val="00650F9A"/>
    <w:rsid w:val="00651856"/>
    <w:rsid w:val="006521E7"/>
    <w:rsid w:val="006521F2"/>
    <w:rsid w:val="00652646"/>
    <w:rsid w:val="00653149"/>
    <w:rsid w:val="00654658"/>
    <w:rsid w:val="00654874"/>
    <w:rsid w:val="0065506A"/>
    <w:rsid w:val="0065579F"/>
    <w:rsid w:val="0065725C"/>
    <w:rsid w:val="00664F88"/>
    <w:rsid w:val="006658F5"/>
    <w:rsid w:val="00665C26"/>
    <w:rsid w:val="0066737C"/>
    <w:rsid w:val="00667AEB"/>
    <w:rsid w:val="00670351"/>
    <w:rsid w:val="006706AA"/>
    <w:rsid w:val="006718B7"/>
    <w:rsid w:val="00672632"/>
    <w:rsid w:val="00673154"/>
    <w:rsid w:val="00673A1F"/>
    <w:rsid w:val="00673A60"/>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66CF"/>
    <w:rsid w:val="006978B2"/>
    <w:rsid w:val="00697AF7"/>
    <w:rsid w:val="00697DD7"/>
    <w:rsid w:val="006A0BB0"/>
    <w:rsid w:val="006A0E75"/>
    <w:rsid w:val="006A4298"/>
    <w:rsid w:val="006A451F"/>
    <w:rsid w:val="006A67C2"/>
    <w:rsid w:val="006A6A31"/>
    <w:rsid w:val="006A6BFD"/>
    <w:rsid w:val="006B0BCD"/>
    <w:rsid w:val="006B0CBE"/>
    <w:rsid w:val="006B0D95"/>
    <w:rsid w:val="006B1969"/>
    <w:rsid w:val="006B1D1C"/>
    <w:rsid w:val="006B2F1E"/>
    <w:rsid w:val="006B3DD7"/>
    <w:rsid w:val="006B48F1"/>
    <w:rsid w:val="006B5CD6"/>
    <w:rsid w:val="006B69A1"/>
    <w:rsid w:val="006C181A"/>
    <w:rsid w:val="006C200E"/>
    <w:rsid w:val="006C2D21"/>
    <w:rsid w:val="006C60A2"/>
    <w:rsid w:val="006C6193"/>
    <w:rsid w:val="006C6DC4"/>
    <w:rsid w:val="006C7A1A"/>
    <w:rsid w:val="006D0E4C"/>
    <w:rsid w:val="006D0FAF"/>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0B3"/>
    <w:rsid w:val="006F12EE"/>
    <w:rsid w:val="006F1DE8"/>
    <w:rsid w:val="006F2252"/>
    <w:rsid w:val="006F259F"/>
    <w:rsid w:val="006F3D72"/>
    <w:rsid w:val="006F3FB1"/>
    <w:rsid w:val="006F4B94"/>
    <w:rsid w:val="006F511B"/>
    <w:rsid w:val="006F6130"/>
    <w:rsid w:val="006F6201"/>
    <w:rsid w:val="006F6B71"/>
    <w:rsid w:val="006F6C14"/>
    <w:rsid w:val="006F6CFF"/>
    <w:rsid w:val="006F6EB8"/>
    <w:rsid w:val="006F72DD"/>
    <w:rsid w:val="0070084A"/>
    <w:rsid w:val="0070393B"/>
    <w:rsid w:val="00704BC7"/>
    <w:rsid w:val="007051AF"/>
    <w:rsid w:val="00705E84"/>
    <w:rsid w:val="00705FA1"/>
    <w:rsid w:val="00707E83"/>
    <w:rsid w:val="00710FFB"/>
    <w:rsid w:val="007116B3"/>
    <w:rsid w:val="00711E45"/>
    <w:rsid w:val="00711F8D"/>
    <w:rsid w:val="00713137"/>
    <w:rsid w:val="00713731"/>
    <w:rsid w:val="007150F3"/>
    <w:rsid w:val="007165BE"/>
    <w:rsid w:val="007200FA"/>
    <w:rsid w:val="007215EE"/>
    <w:rsid w:val="00721635"/>
    <w:rsid w:val="00723530"/>
    <w:rsid w:val="00724EF3"/>
    <w:rsid w:val="007258A0"/>
    <w:rsid w:val="00725CC4"/>
    <w:rsid w:val="00726958"/>
    <w:rsid w:val="00727D4D"/>
    <w:rsid w:val="00730083"/>
    <w:rsid w:val="00730980"/>
    <w:rsid w:val="00731322"/>
    <w:rsid w:val="00731E30"/>
    <w:rsid w:val="0073217A"/>
    <w:rsid w:val="00734D7A"/>
    <w:rsid w:val="00735258"/>
    <w:rsid w:val="00736011"/>
    <w:rsid w:val="00736CDD"/>
    <w:rsid w:val="00736FEF"/>
    <w:rsid w:val="00737516"/>
    <w:rsid w:val="00741230"/>
    <w:rsid w:val="00741381"/>
    <w:rsid w:val="007430AF"/>
    <w:rsid w:val="0074310F"/>
    <w:rsid w:val="00743261"/>
    <w:rsid w:val="00743B0A"/>
    <w:rsid w:val="00743EC8"/>
    <w:rsid w:val="007445BA"/>
    <w:rsid w:val="0074502E"/>
    <w:rsid w:val="00745C1D"/>
    <w:rsid w:val="007517C3"/>
    <w:rsid w:val="00751F23"/>
    <w:rsid w:val="00752177"/>
    <w:rsid w:val="00754F49"/>
    <w:rsid w:val="007566B3"/>
    <w:rsid w:val="007573D2"/>
    <w:rsid w:val="00757741"/>
    <w:rsid w:val="007577AC"/>
    <w:rsid w:val="00760036"/>
    <w:rsid w:val="00760C49"/>
    <w:rsid w:val="00761AEB"/>
    <w:rsid w:val="007621D5"/>
    <w:rsid w:val="007626A2"/>
    <w:rsid w:val="007651F0"/>
    <w:rsid w:val="00765B77"/>
    <w:rsid w:val="00765D32"/>
    <w:rsid w:val="00766F9C"/>
    <w:rsid w:val="007705A1"/>
    <w:rsid w:val="00770F43"/>
    <w:rsid w:val="00771468"/>
    <w:rsid w:val="007719AC"/>
    <w:rsid w:val="00771E49"/>
    <w:rsid w:val="0077202D"/>
    <w:rsid w:val="00772393"/>
    <w:rsid w:val="00772D7A"/>
    <w:rsid w:val="007735BC"/>
    <w:rsid w:val="00773686"/>
    <w:rsid w:val="00775B10"/>
    <w:rsid w:val="00776AD0"/>
    <w:rsid w:val="0078194B"/>
    <w:rsid w:val="00782162"/>
    <w:rsid w:val="007824FF"/>
    <w:rsid w:val="00782838"/>
    <w:rsid w:val="00782F79"/>
    <w:rsid w:val="007832D8"/>
    <w:rsid w:val="00786620"/>
    <w:rsid w:val="00787A57"/>
    <w:rsid w:val="00787B7D"/>
    <w:rsid w:val="00790647"/>
    <w:rsid w:val="00792D48"/>
    <w:rsid w:val="00793203"/>
    <w:rsid w:val="007943BB"/>
    <w:rsid w:val="00795931"/>
    <w:rsid w:val="00796061"/>
    <w:rsid w:val="00796A2A"/>
    <w:rsid w:val="00796A38"/>
    <w:rsid w:val="00797C01"/>
    <w:rsid w:val="007A0183"/>
    <w:rsid w:val="007A053E"/>
    <w:rsid w:val="007A2791"/>
    <w:rsid w:val="007A2918"/>
    <w:rsid w:val="007A2A69"/>
    <w:rsid w:val="007A3BED"/>
    <w:rsid w:val="007A5F26"/>
    <w:rsid w:val="007A627F"/>
    <w:rsid w:val="007A6821"/>
    <w:rsid w:val="007B055F"/>
    <w:rsid w:val="007B0BAC"/>
    <w:rsid w:val="007B118F"/>
    <w:rsid w:val="007B13C6"/>
    <w:rsid w:val="007B16FB"/>
    <w:rsid w:val="007B312F"/>
    <w:rsid w:val="007B3730"/>
    <w:rsid w:val="007B3D8F"/>
    <w:rsid w:val="007B3EE9"/>
    <w:rsid w:val="007B4B41"/>
    <w:rsid w:val="007B6028"/>
    <w:rsid w:val="007C0BA7"/>
    <w:rsid w:val="007C1244"/>
    <w:rsid w:val="007C1A92"/>
    <w:rsid w:val="007C33E4"/>
    <w:rsid w:val="007C41B3"/>
    <w:rsid w:val="007C44F4"/>
    <w:rsid w:val="007C4841"/>
    <w:rsid w:val="007C52BB"/>
    <w:rsid w:val="007C5C75"/>
    <w:rsid w:val="007C6BFB"/>
    <w:rsid w:val="007C7AC0"/>
    <w:rsid w:val="007D0E38"/>
    <w:rsid w:val="007D2587"/>
    <w:rsid w:val="007D2DC4"/>
    <w:rsid w:val="007D34C8"/>
    <w:rsid w:val="007D36F2"/>
    <w:rsid w:val="007D5A25"/>
    <w:rsid w:val="007E0B29"/>
    <w:rsid w:val="007E0E51"/>
    <w:rsid w:val="007E0F24"/>
    <w:rsid w:val="007E17B1"/>
    <w:rsid w:val="007E27C0"/>
    <w:rsid w:val="007E2F5D"/>
    <w:rsid w:val="007E3C82"/>
    <w:rsid w:val="007E4716"/>
    <w:rsid w:val="007E5067"/>
    <w:rsid w:val="007E51F3"/>
    <w:rsid w:val="007E6ADA"/>
    <w:rsid w:val="007E6E32"/>
    <w:rsid w:val="007E7487"/>
    <w:rsid w:val="007E771D"/>
    <w:rsid w:val="007F3DA7"/>
    <w:rsid w:val="007F4203"/>
    <w:rsid w:val="007F4290"/>
    <w:rsid w:val="007F4568"/>
    <w:rsid w:val="007F502E"/>
    <w:rsid w:val="007F65F6"/>
    <w:rsid w:val="007F6A42"/>
    <w:rsid w:val="007F6DD4"/>
    <w:rsid w:val="007F7A9A"/>
    <w:rsid w:val="007F7DAC"/>
    <w:rsid w:val="008013CA"/>
    <w:rsid w:val="00802E86"/>
    <w:rsid w:val="008056CF"/>
    <w:rsid w:val="00806C7C"/>
    <w:rsid w:val="0080728E"/>
    <w:rsid w:val="00811325"/>
    <w:rsid w:val="00811498"/>
    <w:rsid w:val="008114B0"/>
    <w:rsid w:val="00811CC1"/>
    <w:rsid w:val="00812EF1"/>
    <w:rsid w:val="00813A4E"/>
    <w:rsid w:val="00814945"/>
    <w:rsid w:val="00814985"/>
    <w:rsid w:val="008155A0"/>
    <w:rsid w:val="008160BF"/>
    <w:rsid w:val="008168D2"/>
    <w:rsid w:val="00816F96"/>
    <w:rsid w:val="008175D4"/>
    <w:rsid w:val="008205B0"/>
    <w:rsid w:val="008224B3"/>
    <w:rsid w:val="00822C19"/>
    <w:rsid w:val="00823AF8"/>
    <w:rsid w:val="0082533D"/>
    <w:rsid w:val="00832ADC"/>
    <w:rsid w:val="008343F2"/>
    <w:rsid w:val="008351E8"/>
    <w:rsid w:val="00835293"/>
    <w:rsid w:val="00835356"/>
    <w:rsid w:val="00836941"/>
    <w:rsid w:val="00836D5A"/>
    <w:rsid w:val="0083795A"/>
    <w:rsid w:val="00837C9F"/>
    <w:rsid w:val="00843379"/>
    <w:rsid w:val="008436F0"/>
    <w:rsid w:val="00843C74"/>
    <w:rsid w:val="00843DAA"/>
    <w:rsid w:val="00843F40"/>
    <w:rsid w:val="00845019"/>
    <w:rsid w:val="0084566F"/>
    <w:rsid w:val="00847383"/>
    <w:rsid w:val="008505B6"/>
    <w:rsid w:val="00850AD1"/>
    <w:rsid w:val="00851A3E"/>
    <w:rsid w:val="00852259"/>
    <w:rsid w:val="008529ED"/>
    <w:rsid w:val="00853419"/>
    <w:rsid w:val="00853E87"/>
    <w:rsid w:val="00855CBD"/>
    <w:rsid w:val="00856F99"/>
    <w:rsid w:val="00857625"/>
    <w:rsid w:val="00857E3C"/>
    <w:rsid w:val="00860BAC"/>
    <w:rsid w:val="00860FE6"/>
    <w:rsid w:val="008636BD"/>
    <w:rsid w:val="008639B1"/>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97C1C"/>
    <w:rsid w:val="008A0580"/>
    <w:rsid w:val="008A15E5"/>
    <w:rsid w:val="008A1E93"/>
    <w:rsid w:val="008A2A33"/>
    <w:rsid w:val="008A4FE1"/>
    <w:rsid w:val="008A5E28"/>
    <w:rsid w:val="008A64DE"/>
    <w:rsid w:val="008B3CA8"/>
    <w:rsid w:val="008B4198"/>
    <w:rsid w:val="008B4296"/>
    <w:rsid w:val="008B4609"/>
    <w:rsid w:val="008B50B6"/>
    <w:rsid w:val="008B5D07"/>
    <w:rsid w:val="008B725C"/>
    <w:rsid w:val="008C1D6D"/>
    <w:rsid w:val="008C2184"/>
    <w:rsid w:val="008C3C8F"/>
    <w:rsid w:val="008C3F98"/>
    <w:rsid w:val="008C6EE5"/>
    <w:rsid w:val="008C7D9A"/>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E7AAA"/>
    <w:rsid w:val="008E7F04"/>
    <w:rsid w:val="008F0C94"/>
    <w:rsid w:val="008F1DCB"/>
    <w:rsid w:val="008F2453"/>
    <w:rsid w:val="008F252E"/>
    <w:rsid w:val="008F2B65"/>
    <w:rsid w:val="008F34E9"/>
    <w:rsid w:val="0090163F"/>
    <w:rsid w:val="00901D0C"/>
    <w:rsid w:val="00902740"/>
    <w:rsid w:val="00902833"/>
    <w:rsid w:val="00902C4E"/>
    <w:rsid w:val="00903163"/>
    <w:rsid w:val="009032D6"/>
    <w:rsid w:val="009039E2"/>
    <w:rsid w:val="00904B7E"/>
    <w:rsid w:val="00905D5B"/>
    <w:rsid w:val="00906BB5"/>
    <w:rsid w:val="00906C37"/>
    <w:rsid w:val="0091196A"/>
    <w:rsid w:val="00911A8C"/>
    <w:rsid w:val="00911DC9"/>
    <w:rsid w:val="009123FF"/>
    <w:rsid w:val="00912D8F"/>
    <w:rsid w:val="009164CD"/>
    <w:rsid w:val="00917271"/>
    <w:rsid w:val="00917FD2"/>
    <w:rsid w:val="00922A9F"/>
    <w:rsid w:val="00923EDA"/>
    <w:rsid w:val="00923FEC"/>
    <w:rsid w:val="00924244"/>
    <w:rsid w:val="00925478"/>
    <w:rsid w:val="009256F4"/>
    <w:rsid w:val="00925A8F"/>
    <w:rsid w:val="00925C05"/>
    <w:rsid w:val="00925D8E"/>
    <w:rsid w:val="009269F5"/>
    <w:rsid w:val="00930CAD"/>
    <w:rsid w:val="00931BE7"/>
    <w:rsid w:val="0093324D"/>
    <w:rsid w:val="00935B04"/>
    <w:rsid w:val="009400CF"/>
    <w:rsid w:val="00940533"/>
    <w:rsid w:val="00941097"/>
    <w:rsid w:val="00941A08"/>
    <w:rsid w:val="00942498"/>
    <w:rsid w:val="00942B78"/>
    <w:rsid w:val="009432FE"/>
    <w:rsid w:val="009438F8"/>
    <w:rsid w:val="00944414"/>
    <w:rsid w:val="009461AB"/>
    <w:rsid w:val="0094691D"/>
    <w:rsid w:val="009473FE"/>
    <w:rsid w:val="00952459"/>
    <w:rsid w:val="00953948"/>
    <w:rsid w:val="00953CF1"/>
    <w:rsid w:val="00954F42"/>
    <w:rsid w:val="00957172"/>
    <w:rsid w:val="009578D1"/>
    <w:rsid w:val="00957A33"/>
    <w:rsid w:val="00957B43"/>
    <w:rsid w:val="0096003B"/>
    <w:rsid w:val="0096081E"/>
    <w:rsid w:val="0096137E"/>
    <w:rsid w:val="00961E92"/>
    <w:rsid w:val="00962313"/>
    <w:rsid w:val="00962455"/>
    <w:rsid w:val="009644D2"/>
    <w:rsid w:val="009647C5"/>
    <w:rsid w:val="00965610"/>
    <w:rsid w:val="0096604F"/>
    <w:rsid w:val="00966280"/>
    <w:rsid w:val="009663C5"/>
    <w:rsid w:val="00966F97"/>
    <w:rsid w:val="009700D1"/>
    <w:rsid w:val="009704A1"/>
    <w:rsid w:val="00970581"/>
    <w:rsid w:val="00971DDC"/>
    <w:rsid w:val="0097399E"/>
    <w:rsid w:val="009739F5"/>
    <w:rsid w:val="00974B3F"/>
    <w:rsid w:val="009750EE"/>
    <w:rsid w:val="00975146"/>
    <w:rsid w:val="009755AD"/>
    <w:rsid w:val="009757E0"/>
    <w:rsid w:val="0097718E"/>
    <w:rsid w:val="00980000"/>
    <w:rsid w:val="009800B6"/>
    <w:rsid w:val="009843F2"/>
    <w:rsid w:val="0098536E"/>
    <w:rsid w:val="00985DB7"/>
    <w:rsid w:val="00986B3C"/>
    <w:rsid w:val="00986D44"/>
    <w:rsid w:val="009903A8"/>
    <w:rsid w:val="00990D43"/>
    <w:rsid w:val="00991070"/>
    <w:rsid w:val="00991C84"/>
    <w:rsid w:val="00992DCD"/>
    <w:rsid w:val="00994702"/>
    <w:rsid w:val="0099666B"/>
    <w:rsid w:val="00996E62"/>
    <w:rsid w:val="00997875"/>
    <w:rsid w:val="00997D39"/>
    <w:rsid w:val="00997FD5"/>
    <w:rsid w:val="009A0504"/>
    <w:rsid w:val="009A1CA8"/>
    <w:rsid w:val="009A21EC"/>
    <w:rsid w:val="009A2CA9"/>
    <w:rsid w:val="009A3428"/>
    <w:rsid w:val="009A3CCD"/>
    <w:rsid w:val="009A5082"/>
    <w:rsid w:val="009A618E"/>
    <w:rsid w:val="009B0780"/>
    <w:rsid w:val="009B11B9"/>
    <w:rsid w:val="009B155B"/>
    <w:rsid w:val="009B17E1"/>
    <w:rsid w:val="009B183F"/>
    <w:rsid w:val="009B1F5B"/>
    <w:rsid w:val="009B3BA9"/>
    <w:rsid w:val="009B3DB8"/>
    <w:rsid w:val="009B4769"/>
    <w:rsid w:val="009C0634"/>
    <w:rsid w:val="009C2086"/>
    <w:rsid w:val="009C3006"/>
    <w:rsid w:val="009C6438"/>
    <w:rsid w:val="009C6D15"/>
    <w:rsid w:val="009C74B5"/>
    <w:rsid w:val="009C77B2"/>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0BE5"/>
    <w:rsid w:val="009F2244"/>
    <w:rsid w:val="009F3808"/>
    <w:rsid w:val="009F3839"/>
    <w:rsid w:val="009F3D12"/>
    <w:rsid w:val="009F5FBC"/>
    <w:rsid w:val="009F6383"/>
    <w:rsid w:val="009F6F2A"/>
    <w:rsid w:val="009F74A3"/>
    <w:rsid w:val="009F7F73"/>
    <w:rsid w:val="00A00E96"/>
    <w:rsid w:val="00A03D3F"/>
    <w:rsid w:val="00A047F9"/>
    <w:rsid w:val="00A049AC"/>
    <w:rsid w:val="00A04BEB"/>
    <w:rsid w:val="00A04DE2"/>
    <w:rsid w:val="00A054F6"/>
    <w:rsid w:val="00A07416"/>
    <w:rsid w:val="00A07A65"/>
    <w:rsid w:val="00A07E9D"/>
    <w:rsid w:val="00A1110B"/>
    <w:rsid w:val="00A11A20"/>
    <w:rsid w:val="00A11DFB"/>
    <w:rsid w:val="00A11F1E"/>
    <w:rsid w:val="00A12DEC"/>
    <w:rsid w:val="00A14BA5"/>
    <w:rsid w:val="00A15C80"/>
    <w:rsid w:val="00A15DA4"/>
    <w:rsid w:val="00A20399"/>
    <w:rsid w:val="00A204F6"/>
    <w:rsid w:val="00A20607"/>
    <w:rsid w:val="00A20D0F"/>
    <w:rsid w:val="00A22250"/>
    <w:rsid w:val="00A2486B"/>
    <w:rsid w:val="00A25160"/>
    <w:rsid w:val="00A26916"/>
    <w:rsid w:val="00A2769F"/>
    <w:rsid w:val="00A27E3C"/>
    <w:rsid w:val="00A27E76"/>
    <w:rsid w:val="00A27E8B"/>
    <w:rsid w:val="00A3062C"/>
    <w:rsid w:val="00A3149C"/>
    <w:rsid w:val="00A31A13"/>
    <w:rsid w:val="00A31C40"/>
    <w:rsid w:val="00A323D7"/>
    <w:rsid w:val="00A32701"/>
    <w:rsid w:val="00A330EB"/>
    <w:rsid w:val="00A334CC"/>
    <w:rsid w:val="00A337B2"/>
    <w:rsid w:val="00A3545F"/>
    <w:rsid w:val="00A358AC"/>
    <w:rsid w:val="00A41FC1"/>
    <w:rsid w:val="00A421DA"/>
    <w:rsid w:val="00A439CB"/>
    <w:rsid w:val="00A44BE1"/>
    <w:rsid w:val="00A4500D"/>
    <w:rsid w:val="00A45838"/>
    <w:rsid w:val="00A46AC5"/>
    <w:rsid w:val="00A46E81"/>
    <w:rsid w:val="00A473D6"/>
    <w:rsid w:val="00A51EEE"/>
    <w:rsid w:val="00A53C99"/>
    <w:rsid w:val="00A542B8"/>
    <w:rsid w:val="00A54719"/>
    <w:rsid w:val="00A554FF"/>
    <w:rsid w:val="00A602F2"/>
    <w:rsid w:val="00A60995"/>
    <w:rsid w:val="00A612B9"/>
    <w:rsid w:val="00A63B4C"/>
    <w:rsid w:val="00A6549F"/>
    <w:rsid w:val="00A65A9B"/>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2464"/>
    <w:rsid w:val="00A93140"/>
    <w:rsid w:val="00A9330E"/>
    <w:rsid w:val="00A934FE"/>
    <w:rsid w:val="00A93FD6"/>
    <w:rsid w:val="00A9447A"/>
    <w:rsid w:val="00A95040"/>
    <w:rsid w:val="00A95088"/>
    <w:rsid w:val="00A957EB"/>
    <w:rsid w:val="00A960AC"/>
    <w:rsid w:val="00AA0692"/>
    <w:rsid w:val="00AA3298"/>
    <w:rsid w:val="00AA41AA"/>
    <w:rsid w:val="00AA41D8"/>
    <w:rsid w:val="00AA461D"/>
    <w:rsid w:val="00AA508F"/>
    <w:rsid w:val="00AA5D0F"/>
    <w:rsid w:val="00AA6892"/>
    <w:rsid w:val="00AA6C76"/>
    <w:rsid w:val="00AB049C"/>
    <w:rsid w:val="00AB1D7B"/>
    <w:rsid w:val="00AB1EA3"/>
    <w:rsid w:val="00AB3399"/>
    <w:rsid w:val="00AB3785"/>
    <w:rsid w:val="00AB3D67"/>
    <w:rsid w:val="00AB4CB4"/>
    <w:rsid w:val="00AB6250"/>
    <w:rsid w:val="00AB7A48"/>
    <w:rsid w:val="00AB7ED6"/>
    <w:rsid w:val="00AC095B"/>
    <w:rsid w:val="00AC315A"/>
    <w:rsid w:val="00AC34C5"/>
    <w:rsid w:val="00AC4276"/>
    <w:rsid w:val="00AC464D"/>
    <w:rsid w:val="00AC503E"/>
    <w:rsid w:val="00AC51E8"/>
    <w:rsid w:val="00AC60CF"/>
    <w:rsid w:val="00AC60FB"/>
    <w:rsid w:val="00AD021E"/>
    <w:rsid w:val="00AD048E"/>
    <w:rsid w:val="00AD0CA9"/>
    <w:rsid w:val="00AD1146"/>
    <w:rsid w:val="00AD16D6"/>
    <w:rsid w:val="00AD2407"/>
    <w:rsid w:val="00AD265B"/>
    <w:rsid w:val="00AD48D4"/>
    <w:rsid w:val="00AD4DB6"/>
    <w:rsid w:val="00AD62D8"/>
    <w:rsid w:val="00AD6E05"/>
    <w:rsid w:val="00AD71BB"/>
    <w:rsid w:val="00AE017E"/>
    <w:rsid w:val="00AE49C2"/>
    <w:rsid w:val="00AE5146"/>
    <w:rsid w:val="00AE52C3"/>
    <w:rsid w:val="00AE55C5"/>
    <w:rsid w:val="00AE5A4F"/>
    <w:rsid w:val="00AE7740"/>
    <w:rsid w:val="00AE7B16"/>
    <w:rsid w:val="00AF0B65"/>
    <w:rsid w:val="00AF0F18"/>
    <w:rsid w:val="00AF43CD"/>
    <w:rsid w:val="00AF5F62"/>
    <w:rsid w:val="00AF676B"/>
    <w:rsid w:val="00AF74D1"/>
    <w:rsid w:val="00AF7EEF"/>
    <w:rsid w:val="00B002E0"/>
    <w:rsid w:val="00B0053F"/>
    <w:rsid w:val="00B0132A"/>
    <w:rsid w:val="00B029C1"/>
    <w:rsid w:val="00B02F73"/>
    <w:rsid w:val="00B033C4"/>
    <w:rsid w:val="00B042F9"/>
    <w:rsid w:val="00B07968"/>
    <w:rsid w:val="00B07B19"/>
    <w:rsid w:val="00B10FBA"/>
    <w:rsid w:val="00B12666"/>
    <w:rsid w:val="00B126DA"/>
    <w:rsid w:val="00B14C1C"/>
    <w:rsid w:val="00B14DB6"/>
    <w:rsid w:val="00B1531E"/>
    <w:rsid w:val="00B15903"/>
    <w:rsid w:val="00B166C8"/>
    <w:rsid w:val="00B2184A"/>
    <w:rsid w:val="00B230AB"/>
    <w:rsid w:val="00B23604"/>
    <w:rsid w:val="00B236B2"/>
    <w:rsid w:val="00B237C0"/>
    <w:rsid w:val="00B25570"/>
    <w:rsid w:val="00B2566A"/>
    <w:rsid w:val="00B2602A"/>
    <w:rsid w:val="00B26E87"/>
    <w:rsid w:val="00B302F5"/>
    <w:rsid w:val="00B30EB8"/>
    <w:rsid w:val="00B3226F"/>
    <w:rsid w:val="00B327C0"/>
    <w:rsid w:val="00B33A57"/>
    <w:rsid w:val="00B35581"/>
    <w:rsid w:val="00B41694"/>
    <w:rsid w:val="00B425D5"/>
    <w:rsid w:val="00B427B9"/>
    <w:rsid w:val="00B42928"/>
    <w:rsid w:val="00B43371"/>
    <w:rsid w:val="00B44181"/>
    <w:rsid w:val="00B44CA2"/>
    <w:rsid w:val="00B454AE"/>
    <w:rsid w:val="00B47CA1"/>
    <w:rsid w:val="00B52464"/>
    <w:rsid w:val="00B55453"/>
    <w:rsid w:val="00B55CF3"/>
    <w:rsid w:val="00B579A3"/>
    <w:rsid w:val="00B57CCE"/>
    <w:rsid w:val="00B62E6B"/>
    <w:rsid w:val="00B63F38"/>
    <w:rsid w:val="00B64024"/>
    <w:rsid w:val="00B65685"/>
    <w:rsid w:val="00B66B7C"/>
    <w:rsid w:val="00B670CE"/>
    <w:rsid w:val="00B67B79"/>
    <w:rsid w:val="00B67E74"/>
    <w:rsid w:val="00B70234"/>
    <w:rsid w:val="00B71448"/>
    <w:rsid w:val="00B7196F"/>
    <w:rsid w:val="00B7232A"/>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AEA"/>
    <w:rsid w:val="00BA4486"/>
    <w:rsid w:val="00BA4762"/>
    <w:rsid w:val="00BA56D2"/>
    <w:rsid w:val="00BA5F14"/>
    <w:rsid w:val="00BA6B5F"/>
    <w:rsid w:val="00BB156E"/>
    <w:rsid w:val="00BB1734"/>
    <w:rsid w:val="00BB2186"/>
    <w:rsid w:val="00BB3ABA"/>
    <w:rsid w:val="00BB4FEC"/>
    <w:rsid w:val="00BB65B1"/>
    <w:rsid w:val="00BB68C7"/>
    <w:rsid w:val="00BB69D5"/>
    <w:rsid w:val="00BB7120"/>
    <w:rsid w:val="00BB73DF"/>
    <w:rsid w:val="00BC03E1"/>
    <w:rsid w:val="00BC2983"/>
    <w:rsid w:val="00BC3757"/>
    <w:rsid w:val="00BC4593"/>
    <w:rsid w:val="00BD05BF"/>
    <w:rsid w:val="00BD0F30"/>
    <w:rsid w:val="00BD464A"/>
    <w:rsid w:val="00BD639A"/>
    <w:rsid w:val="00BD6401"/>
    <w:rsid w:val="00BD64BD"/>
    <w:rsid w:val="00BD6CFB"/>
    <w:rsid w:val="00BE1E03"/>
    <w:rsid w:val="00BE2902"/>
    <w:rsid w:val="00BE2E27"/>
    <w:rsid w:val="00BE41EB"/>
    <w:rsid w:val="00BE42CB"/>
    <w:rsid w:val="00BE5AE8"/>
    <w:rsid w:val="00BE6162"/>
    <w:rsid w:val="00BE6C9C"/>
    <w:rsid w:val="00BE751E"/>
    <w:rsid w:val="00BF0490"/>
    <w:rsid w:val="00BF2FD4"/>
    <w:rsid w:val="00BF37B7"/>
    <w:rsid w:val="00BF3B86"/>
    <w:rsid w:val="00BF5C82"/>
    <w:rsid w:val="00BF77C4"/>
    <w:rsid w:val="00BF7A5E"/>
    <w:rsid w:val="00C0085D"/>
    <w:rsid w:val="00C00E47"/>
    <w:rsid w:val="00C010AA"/>
    <w:rsid w:val="00C013EF"/>
    <w:rsid w:val="00C0363C"/>
    <w:rsid w:val="00C04F9C"/>
    <w:rsid w:val="00C07BA6"/>
    <w:rsid w:val="00C105DA"/>
    <w:rsid w:val="00C11D21"/>
    <w:rsid w:val="00C11EFC"/>
    <w:rsid w:val="00C1565A"/>
    <w:rsid w:val="00C158B5"/>
    <w:rsid w:val="00C1675F"/>
    <w:rsid w:val="00C16C29"/>
    <w:rsid w:val="00C17B29"/>
    <w:rsid w:val="00C17E45"/>
    <w:rsid w:val="00C21F2D"/>
    <w:rsid w:val="00C2288C"/>
    <w:rsid w:val="00C22DD1"/>
    <w:rsid w:val="00C23438"/>
    <w:rsid w:val="00C23439"/>
    <w:rsid w:val="00C24BB6"/>
    <w:rsid w:val="00C25F81"/>
    <w:rsid w:val="00C268BB"/>
    <w:rsid w:val="00C27213"/>
    <w:rsid w:val="00C278C2"/>
    <w:rsid w:val="00C315B8"/>
    <w:rsid w:val="00C32425"/>
    <w:rsid w:val="00C33DEA"/>
    <w:rsid w:val="00C34B78"/>
    <w:rsid w:val="00C34DBE"/>
    <w:rsid w:val="00C353D0"/>
    <w:rsid w:val="00C35AE1"/>
    <w:rsid w:val="00C36B5B"/>
    <w:rsid w:val="00C37A2C"/>
    <w:rsid w:val="00C37C3F"/>
    <w:rsid w:val="00C40D1E"/>
    <w:rsid w:val="00C413AB"/>
    <w:rsid w:val="00C41E55"/>
    <w:rsid w:val="00C4248D"/>
    <w:rsid w:val="00C43809"/>
    <w:rsid w:val="00C44335"/>
    <w:rsid w:val="00C445E2"/>
    <w:rsid w:val="00C45167"/>
    <w:rsid w:val="00C45E02"/>
    <w:rsid w:val="00C46C59"/>
    <w:rsid w:val="00C473CE"/>
    <w:rsid w:val="00C50168"/>
    <w:rsid w:val="00C50600"/>
    <w:rsid w:val="00C5180C"/>
    <w:rsid w:val="00C52111"/>
    <w:rsid w:val="00C523E4"/>
    <w:rsid w:val="00C53622"/>
    <w:rsid w:val="00C538B8"/>
    <w:rsid w:val="00C540EB"/>
    <w:rsid w:val="00C54458"/>
    <w:rsid w:val="00C5495C"/>
    <w:rsid w:val="00C54982"/>
    <w:rsid w:val="00C54B46"/>
    <w:rsid w:val="00C54BD6"/>
    <w:rsid w:val="00C551B5"/>
    <w:rsid w:val="00C55B71"/>
    <w:rsid w:val="00C55E71"/>
    <w:rsid w:val="00C60175"/>
    <w:rsid w:val="00C621A1"/>
    <w:rsid w:val="00C62A52"/>
    <w:rsid w:val="00C62F42"/>
    <w:rsid w:val="00C6307E"/>
    <w:rsid w:val="00C630B7"/>
    <w:rsid w:val="00C63153"/>
    <w:rsid w:val="00C63CB8"/>
    <w:rsid w:val="00C65327"/>
    <w:rsid w:val="00C65838"/>
    <w:rsid w:val="00C6673E"/>
    <w:rsid w:val="00C668EE"/>
    <w:rsid w:val="00C67382"/>
    <w:rsid w:val="00C72471"/>
    <w:rsid w:val="00C72BC8"/>
    <w:rsid w:val="00C7587D"/>
    <w:rsid w:val="00C8086B"/>
    <w:rsid w:val="00C82D97"/>
    <w:rsid w:val="00C84D14"/>
    <w:rsid w:val="00C84FAA"/>
    <w:rsid w:val="00C91D4B"/>
    <w:rsid w:val="00C9369C"/>
    <w:rsid w:val="00C93EDD"/>
    <w:rsid w:val="00C95333"/>
    <w:rsid w:val="00C953EF"/>
    <w:rsid w:val="00C953F6"/>
    <w:rsid w:val="00C978E1"/>
    <w:rsid w:val="00CA0363"/>
    <w:rsid w:val="00CA06A4"/>
    <w:rsid w:val="00CA1C28"/>
    <w:rsid w:val="00CA1C2C"/>
    <w:rsid w:val="00CA336D"/>
    <w:rsid w:val="00CA33C1"/>
    <w:rsid w:val="00CA485B"/>
    <w:rsid w:val="00CA501F"/>
    <w:rsid w:val="00CA59FA"/>
    <w:rsid w:val="00CA61CF"/>
    <w:rsid w:val="00CB0B17"/>
    <w:rsid w:val="00CB1749"/>
    <w:rsid w:val="00CB1870"/>
    <w:rsid w:val="00CB27C2"/>
    <w:rsid w:val="00CB32DD"/>
    <w:rsid w:val="00CB3A9F"/>
    <w:rsid w:val="00CB5048"/>
    <w:rsid w:val="00CB5AC7"/>
    <w:rsid w:val="00CC10DA"/>
    <w:rsid w:val="00CC4F0B"/>
    <w:rsid w:val="00CC7601"/>
    <w:rsid w:val="00CD1094"/>
    <w:rsid w:val="00CD1B67"/>
    <w:rsid w:val="00CD229F"/>
    <w:rsid w:val="00CE15ED"/>
    <w:rsid w:val="00CE2D1F"/>
    <w:rsid w:val="00CE31E0"/>
    <w:rsid w:val="00CE444E"/>
    <w:rsid w:val="00CE4B4C"/>
    <w:rsid w:val="00CE52F0"/>
    <w:rsid w:val="00CE6F1A"/>
    <w:rsid w:val="00CE79A2"/>
    <w:rsid w:val="00CF001D"/>
    <w:rsid w:val="00CF18A3"/>
    <w:rsid w:val="00CF356A"/>
    <w:rsid w:val="00CF3A2C"/>
    <w:rsid w:val="00CF3DA6"/>
    <w:rsid w:val="00CF4A61"/>
    <w:rsid w:val="00CF589E"/>
    <w:rsid w:val="00CF6809"/>
    <w:rsid w:val="00CF760D"/>
    <w:rsid w:val="00CF7692"/>
    <w:rsid w:val="00D01778"/>
    <w:rsid w:val="00D01A38"/>
    <w:rsid w:val="00D029CB"/>
    <w:rsid w:val="00D034E8"/>
    <w:rsid w:val="00D0365A"/>
    <w:rsid w:val="00D04274"/>
    <w:rsid w:val="00D049BB"/>
    <w:rsid w:val="00D05A8B"/>
    <w:rsid w:val="00D06659"/>
    <w:rsid w:val="00D0699D"/>
    <w:rsid w:val="00D122E3"/>
    <w:rsid w:val="00D1257A"/>
    <w:rsid w:val="00D1447E"/>
    <w:rsid w:val="00D15666"/>
    <w:rsid w:val="00D164B7"/>
    <w:rsid w:val="00D17475"/>
    <w:rsid w:val="00D1747A"/>
    <w:rsid w:val="00D205D0"/>
    <w:rsid w:val="00D20778"/>
    <w:rsid w:val="00D21306"/>
    <w:rsid w:val="00D2151A"/>
    <w:rsid w:val="00D22151"/>
    <w:rsid w:val="00D2223B"/>
    <w:rsid w:val="00D22AF0"/>
    <w:rsid w:val="00D23581"/>
    <w:rsid w:val="00D24A7D"/>
    <w:rsid w:val="00D259AA"/>
    <w:rsid w:val="00D25CA2"/>
    <w:rsid w:val="00D26BCB"/>
    <w:rsid w:val="00D275C6"/>
    <w:rsid w:val="00D27639"/>
    <w:rsid w:val="00D27E59"/>
    <w:rsid w:val="00D30DA6"/>
    <w:rsid w:val="00D31C1B"/>
    <w:rsid w:val="00D34326"/>
    <w:rsid w:val="00D40E89"/>
    <w:rsid w:val="00D41A51"/>
    <w:rsid w:val="00D42DFD"/>
    <w:rsid w:val="00D45BB6"/>
    <w:rsid w:val="00D45E14"/>
    <w:rsid w:val="00D4755C"/>
    <w:rsid w:val="00D47707"/>
    <w:rsid w:val="00D47A66"/>
    <w:rsid w:val="00D516CF"/>
    <w:rsid w:val="00D51F45"/>
    <w:rsid w:val="00D52834"/>
    <w:rsid w:val="00D52884"/>
    <w:rsid w:val="00D544FE"/>
    <w:rsid w:val="00D5505A"/>
    <w:rsid w:val="00D5596F"/>
    <w:rsid w:val="00D56F3F"/>
    <w:rsid w:val="00D57733"/>
    <w:rsid w:val="00D577A0"/>
    <w:rsid w:val="00D601F1"/>
    <w:rsid w:val="00D61F13"/>
    <w:rsid w:val="00D633F2"/>
    <w:rsid w:val="00D64001"/>
    <w:rsid w:val="00D650A7"/>
    <w:rsid w:val="00D65513"/>
    <w:rsid w:val="00D65F47"/>
    <w:rsid w:val="00D672D6"/>
    <w:rsid w:val="00D67D4A"/>
    <w:rsid w:val="00D7096D"/>
    <w:rsid w:val="00D70B9D"/>
    <w:rsid w:val="00D71730"/>
    <w:rsid w:val="00D71989"/>
    <w:rsid w:val="00D72B46"/>
    <w:rsid w:val="00D72F7B"/>
    <w:rsid w:val="00D7316C"/>
    <w:rsid w:val="00D73625"/>
    <w:rsid w:val="00D75D2E"/>
    <w:rsid w:val="00D766D5"/>
    <w:rsid w:val="00D77DC1"/>
    <w:rsid w:val="00D806A3"/>
    <w:rsid w:val="00D81232"/>
    <w:rsid w:val="00D81BAC"/>
    <w:rsid w:val="00D83149"/>
    <w:rsid w:val="00D83173"/>
    <w:rsid w:val="00D8380A"/>
    <w:rsid w:val="00D85273"/>
    <w:rsid w:val="00D90CC5"/>
    <w:rsid w:val="00D92C6A"/>
    <w:rsid w:val="00D92E7F"/>
    <w:rsid w:val="00D963A6"/>
    <w:rsid w:val="00DA00FF"/>
    <w:rsid w:val="00DA0C95"/>
    <w:rsid w:val="00DA12AB"/>
    <w:rsid w:val="00DA1C49"/>
    <w:rsid w:val="00DA5274"/>
    <w:rsid w:val="00DA6E0F"/>
    <w:rsid w:val="00DB1DFA"/>
    <w:rsid w:val="00DB3689"/>
    <w:rsid w:val="00DB3767"/>
    <w:rsid w:val="00DB39E0"/>
    <w:rsid w:val="00DB70B4"/>
    <w:rsid w:val="00DC181B"/>
    <w:rsid w:val="00DC1B28"/>
    <w:rsid w:val="00DC22BE"/>
    <w:rsid w:val="00DC34E6"/>
    <w:rsid w:val="00DC3B9D"/>
    <w:rsid w:val="00DC5F62"/>
    <w:rsid w:val="00DC6AD9"/>
    <w:rsid w:val="00DC6B68"/>
    <w:rsid w:val="00DC7FAF"/>
    <w:rsid w:val="00DD02BA"/>
    <w:rsid w:val="00DD100B"/>
    <w:rsid w:val="00DD264F"/>
    <w:rsid w:val="00DD36C3"/>
    <w:rsid w:val="00DD42F9"/>
    <w:rsid w:val="00DD4BA6"/>
    <w:rsid w:val="00DD6A69"/>
    <w:rsid w:val="00DE1B4A"/>
    <w:rsid w:val="00DE2611"/>
    <w:rsid w:val="00DE2714"/>
    <w:rsid w:val="00DE2CFF"/>
    <w:rsid w:val="00DE3330"/>
    <w:rsid w:val="00DE3741"/>
    <w:rsid w:val="00DE5939"/>
    <w:rsid w:val="00DE7746"/>
    <w:rsid w:val="00DE7AA4"/>
    <w:rsid w:val="00DF0ACF"/>
    <w:rsid w:val="00DF11E4"/>
    <w:rsid w:val="00DF1C50"/>
    <w:rsid w:val="00DF4490"/>
    <w:rsid w:val="00DF4CBC"/>
    <w:rsid w:val="00DF5370"/>
    <w:rsid w:val="00DF56CD"/>
    <w:rsid w:val="00E0032E"/>
    <w:rsid w:val="00E004AF"/>
    <w:rsid w:val="00E0205D"/>
    <w:rsid w:val="00E02599"/>
    <w:rsid w:val="00E02BE9"/>
    <w:rsid w:val="00E03C46"/>
    <w:rsid w:val="00E05AF1"/>
    <w:rsid w:val="00E06DE8"/>
    <w:rsid w:val="00E1018A"/>
    <w:rsid w:val="00E10707"/>
    <w:rsid w:val="00E11639"/>
    <w:rsid w:val="00E120F4"/>
    <w:rsid w:val="00E14000"/>
    <w:rsid w:val="00E14F52"/>
    <w:rsid w:val="00E153F6"/>
    <w:rsid w:val="00E15F7E"/>
    <w:rsid w:val="00E173DF"/>
    <w:rsid w:val="00E17617"/>
    <w:rsid w:val="00E21FA8"/>
    <w:rsid w:val="00E22546"/>
    <w:rsid w:val="00E22B2E"/>
    <w:rsid w:val="00E27FC2"/>
    <w:rsid w:val="00E30CE7"/>
    <w:rsid w:val="00E31912"/>
    <w:rsid w:val="00E31B60"/>
    <w:rsid w:val="00E31BB6"/>
    <w:rsid w:val="00E34648"/>
    <w:rsid w:val="00E349AF"/>
    <w:rsid w:val="00E34D88"/>
    <w:rsid w:val="00E353DB"/>
    <w:rsid w:val="00E36375"/>
    <w:rsid w:val="00E36729"/>
    <w:rsid w:val="00E36999"/>
    <w:rsid w:val="00E36EC8"/>
    <w:rsid w:val="00E40D48"/>
    <w:rsid w:val="00E40DBF"/>
    <w:rsid w:val="00E41CA7"/>
    <w:rsid w:val="00E42C98"/>
    <w:rsid w:val="00E43798"/>
    <w:rsid w:val="00E43842"/>
    <w:rsid w:val="00E44D0D"/>
    <w:rsid w:val="00E44E1D"/>
    <w:rsid w:val="00E468CA"/>
    <w:rsid w:val="00E51EE1"/>
    <w:rsid w:val="00E521EE"/>
    <w:rsid w:val="00E543BB"/>
    <w:rsid w:val="00E55E2E"/>
    <w:rsid w:val="00E61F55"/>
    <w:rsid w:val="00E62790"/>
    <w:rsid w:val="00E62B3D"/>
    <w:rsid w:val="00E6315A"/>
    <w:rsid w:val="00E64C50"/>
    <w:rsid w:val="00E6587D"/>
    <w:rsid w:val="00E65E86"/>
    <w:rsid w:val="00E6639E"/>
    <w:rsid w:val="00E6663D"/>
    <w:rsid w:val="00E673BF"/>
    <w:rsid w:val="00E71B00"/>
    <w:rsid w:val="00E733FF"/>
    <w:rsid w:val="00E73C7F"/>
    <w:rsid w:val="00E740D9"/>
    <w:rsid w:val="00E76862"/>
    <w:rsid w:val="00E8224F"/>
    <w:rsid w:val="00E83292"/>
    <w:rsid w:val="00E83BFC"/>
    <w:rsid w:val="00E84692"/>
    <w:rsid w:val="00E8526D"/>
    <w:rsid w:val="00E853FB"/>
    <w:rsid w:val="00E85E3C"/>
    <w:rsid w:val="00E86082"/>
    <w:rsid w:val="00E87574"/>
    <w:rsid w:val="00E943EE"/>
    <w:rsid w:val="00E94A9D"/>
    <w:rsid w:val="00E96534"/>
    <w:rsid w:val="00E9760C"/>
    <w:rsid w:val="00EA0385"/>
    <w:rsid w:val="00EA0BAA"/>
    <w:rsid w:val="00EA1D85"/>
    <w:rsid w:val="00EA3791"/>
    <w:rsid w:val="00EA4173"/>
    <w:rsid w:val="00EA4D0C"/>
    <w:rsid w:val="00EA4E53"/>
    <w:rsid w:val="00EA5274"/>
    <w:rsid w:val="00EA56F3"/>
    <w:rsid w:val="00EA6259"/>
    <w:rsid w:val="00EA63A0"/>
    <w:rsid w:val="00EA6815"/>
    <w:rsid w:val="00EA7720"/>
    <w:rsid w:val="00EA7F21"/>
    <w:rsid w:val="00EB1663"/>
    <w:rsid w:val="00EB1947"/>
    <w:rsid w:val="00EB1DF8"/>
    <w:rsid w:val="00EB4324"/>
    <w:rsid w:val="00EB49D7"/>
    <w:rsid w:val="00EB5DAB"/>
    <w:rsid w:val="00EB6B41"/>
    <w:rsid w:val="00EB7014"/>
    <w:rsid w:val="00EB7287"/>
    <w:rsid w:val="00EC0950"/>
    <w:rsid w:val="00EC1653"/>
    <w:rsid w:val="00EC1D1E"/>
    <w:rsid w:val="00EC1D63"/>
    <w:rsid w:val="00EC26A9"/>
    <w:rsid w:val="00EC3A1D"/>
    <w:rsid w:val="00EC3E43"/>
    <w:rsid w:val="00EC465B"/>
    <w:rsid w:val="00EC5A04"/>
    <w:rsid w:val="00EC5B82"/>
    <w:rsid w:val="00EC7D8F"/>
    <w:rsid w:val="00EC7E1A"/>
    <w:rsid w:val="00ED09F7"/>
    <w:rsid w:val="00ED0F55"/>
    <w:rsid w:val="00ED1BC3"/>
    <w:rsid w:val="00ED2207"/>
    <w:rsid w:val="00ED4D38"/>
    <w:rsid w:val="00ED5032"/>
    <w:rsid w:val="00ED5270"/>
    <w:rsid w:val="00ED6649"/>
    <w:rsid w:val="00ED7856"/>
    <w:rsid w:val="00ED792B"/>
    <w:rsid w:val="00ED7DC2"/>
    <w:rsid w:val="00ED7E58"/>
    <w:rsid w:val="00EE02FA"/>
    <w:rsid w:val="00EE04F3"/>
    <w:rsid w:val="00EE53B1"/>
    <w:rsid w:val="00EE5769"/>
    <w:rsid w:val="00EE5CA6"/>
    <w:rsid w:val="00EE5F79"/>
    <w:rsid w:val="00EE6916"/>
    <w:rsid w:val="00EF1335"/>
    <w:rsid w:val="00EF1557"/>
    <w:rsid w:val="00EF1D24"/>
    <w:rsid w:val="00EF1E8A"/>
    <w:rsid w:val="00EF2DB0"/>
    <w:rsid w:val="00EF3474"/>
    <w:rsid w:val="00EF3E8E"/>
    <w:rsid w:val="00EF4350"/>
    <w:rsid w:val="00EF439C"/>
    <w:rsid w:val="00EF4836"/>
    <w:rsid w:val="00EF4AE0"/>
    <w:rsid w:val="00EF5E07"/>
    <w:rsid w:val="00EF6FA1"/>
    <w:rsid w:val="00F012FF"/>
    <w:rsid w:val="00F01A21"/>
    <w:rsid w:val="00F03D82"/>
    <w:rsid w:val="00F046E9"/>
    <w:rsid w:val="00F04831"/>
    <w:rsid w:val="00F06E0E"/>
    <w:rsid w:val="00F07AA2"/>
    <w:rsid w:val="00F07E16"/>
    <w:rsid w:val="00F108F2"/>
    <w:rsid w:val="00F12626"/>
    <w:rsid w:val="00F12DA8"/>
    <w:rsid w:val="00F1322B"/>
    <w:rsid w:val="00F13699"/>
    <w:rsid w:val="00F14012"/>
    <w:rsid w:val="00F154E0"/>
    <w:rsid w:val="00F15B55"/>
    <w:rsid w:val="00F173C6"/>
    <w:rsid w:val="00F17B8A"/>
    <w:rsid w:val="00F202C0"/>
    <w:rsid w:val="00F224D2"/>
    <w:rsid w:val="00F23C38"/>
    <w:rsid w:val="00F24055"/>
    <w:rsid w:val="00F25BEF"/>
    <w:rsid w:val="00F25F2A"/>
    <w:rsid w:val="00F270BA"/>
    <w:rsid w:val="00F308AF"/>
    <w:rsid w:val="00F31ABB"/>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581F"/>
    <w:rsid w:val="00F46B8B"/>
    <w:rsid w:val="00F47660"/>
    <w:rsid w:val="00F478E9"/>
    <w:rsid w:val="00F507DB"/>
    <w:rsid w:val="00F512E0"/>
    <w:rsid w:val="00F5236F"/>
    <w:rsid w:val="00F52C7A"/>
    <w:rsid w:val="00F52E89"/>
    <w:rsid w:val="00F52F25"/>
    <w:rsid w:val="00F5333A"/>
    <w:rsid w:val="00F535CB"/>
    <w:rsid w:val="00F544AB"/>
    <w:rsid w:val="00F54ED3"/>
    <w:rsid w:val="00F56286"/>
    <w:rsid w:val="00F5653F"/>
    <w:rsid w:val="00F56A1B"/>
    <w:rsid w:val="00F571E2"/>
    <w:rsid w:val="00F57C66"/>
    <w:rsid w:val="00F57D97"/>
    <w:rsid w:val="00F6077F"/>
    <w:rsid w:val="00F6079F"/>
    <w:rsid w:val="00F616AE"/>
    <w:rsid w:val="00F64EA5"/>
    <w:rsid w:val="00F66660"/>
    <w:rsid w:val="00F66A3D"/>
    <w:rsid w:val="00F66DF3"/>
    <w:rsid w:val="00F67AB2"/>
    <w:rsid w:val="00F67D94"/>
    <w:rsid w:val="00F702FC"/>
    <w:rsid w:val="00F70EC4"/>
    <w:rsid w:val="00F72E36"/>
    <w:rsid w:val="00F7334D"/>
    <w:rsid w:val="00F73D21"/>
    <w:rsid w:val="00F74052"/>
    <w:rsid w:val="00F74AF8"/>
    <w:rsid w:val="00F74ED0"/>
    <w:rsid w:val="00F74F2A"/>
    <w:rsid w:val="00F75B44"/>
    <w:rsid w:val="00F8012B"/>
    <w:rsid w:val="00F81303"/>
    <w:rsid w:val="00F8144C"/>
    <w:rsid w:val="00F8164E"/>
    <w:rsid w:val="00F82899"/>
    <w:rsid w:val="00F83593"/>
    <w:rsid w:val="00F837F7"/>
    <w:rsid w:val="00F8492C"/>
    <w:rsid w:val="00F8499F"/>
    <w:rsid w:val="00F87291"/>
    <w:rsid w:val="00F90E30"/>
    <w:rsid w:val="00F91209"/>
    <w:rsid w:val="00F917E4"/>
    <w:rsid w:val="00F91B00"/>
    <w:rsid w:val="00F9424D"/>
    <w:rsid w:val="00F94956"/>
    <w:rsid w:val="00F94DFC"/>
    <w:rsid w:val="00F95223"/>
    <w:rsid w:val="00F96574"/>
    <w:rsid w:val="00F96BAD"/>
    <w:rsid w:val="00F97A48"/>
    <w:rsid w:val="00FA08CA"/>
    <w:rsid w:val="00FA193F"/>
    <w:rsid w:val="00FA34B5"/>
    <w:rsid w:val="00FA3897"/>
    <w:rsid w:val="00FA3F07"/>
    <w:rsid w:val="00FA75D3"/>
    <w:rsid w:val="00FA784A"/>
    <w:rsid w:val="00FB0158"/>
    <w:rsid w:val="00FB16BC"/>
    <w:rsid w:val="00FB25A0"/>
    <w:rsid w:val="00FB2C15"/>
    <w:rsid w:val="00FB2D7C"/>
    <w:rsid w:val="00FB3195"/>
    <w:rsid w:val="00FB4F37"/>
    <w:rsid w:val="00FB6B51"/>
    <w:rsid w:val="00FB79F1"/>
    <w:rsid w:val="00FB7E5A"/>
    <w:rsid w:val="00FC25AB"/>
    <w:rsid w:val="00FC3544"/>
    <w:rsid w:val="00FC6E54"/>
    <w:rsid w:val="00FD224B"/>
    <w:rsid w:val="00FD33A2"/>
    <w:rsid w:val="00FD4B7B"/>
    <w:rsid w:val="00FD6135"/>
    <w:rsid w:val="00FD6206"/>
    <w:rsid w:val="00FD62DD"/>
    <w:rsid w:val="00FD690B"/>
    <w:rsid w:val="00FD7126"/>
    <w:rsid w:val="00FE09E7"/>
    <w:rsid w:val="00FE2161"/>
    <w:rsid w:val="00FE4C69"/>
    <w:rsid w:val="00FE54F3"/>
    <w:rsid w:val="00FE58B6"/>
    <w:rsid w:val="00FE6129"/>
    <w:rsid w:val="00FE7430"/>
    <w:rsid w:val="00FF0471"/>
    <w:rsid w:val="00FF0AAD"/>
    <w:rsid w:val="00FF29CE"/>
    <w:rsid w:val="00FF2E7C"/>
    <w:rsid w:val="00FF33F4"/>
    <w:rsid w:val="00FF5BE9"/>
    <w:rsid w:val="00FF6D1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954"/>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uiPriority w:val="99"/>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styleId="afffffff4">
    <w:name w:val="Strong"/>
    <w:basedOn w:val="a0"/>
    <w:uiPriority w:val="22"/>
    <w:qFormat/>
    <w:rsid w:val="00330EA2"/>
    <w:rPr>
      <w:b/>
      <w:bCs/>
    </w:rPr>
  </w:style>
  <w:style w:type="character" w:customStyle="1" w:styleId="apple-converted-space">
    <w:name w:val="apple-converted-space"/>
    <w:basedOn w:val="a0"/>
    <w:rsid w:val="00330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90871">
      <w:bodyDiv w:val="1"/>
      <w:marLeft w:val="0"/>
      <w:marRight w:val="0"/>
      <w:marTop w:val="0"/>
      <w:marBottom w:val="0"/>
      <w:divBdr>
        <w:top w:val="none" w:sz="0" w:space="0" w:color="auto"/>
        <w:left w:val="none" w:sz="0" w:space="0" w:color="auto"/>
        <w:bottom w:val="none" w:sz="0" w:space="0" w:color="auto"/>
        <w:right w:val="none" w:sz="0" w:space="0" w:color="auto"/>
      </w:divBdr>
    </w:div>
    <w:div w:id="1134256860">
      <w:bodyDiv w:val="1"/>
      <w:marLeft w:val="0"/>
      <w:marRight w:val="0"/>
      <w:marTop w:val="0"/>
      <w:marBottom w:val="0"/>
      <w:divBdr>
        <w:top w:val="none" w:sz="0" w:space="0" w:color="auto"/>
        <w:left w:val="none" w:sz="0" w:space="0" w:color="auto"/>
        <w:bottom w:val="none" w:sz="0" w:space="0" w:color="auto"/>
        <w:right w:val="none" w:sz="0" w:space="0" w:color="auto"/>
      </w:divBdr>
    </w:div>
    <w:div w:id="1145700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55BEF-D5A4-4FC8-A5C7-D557F0DF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6</Pages>
  <Words>2154</Words>
  <Characters>12284</Characters>
  <Application>Microsoft Office Word</Application>
  <DocSecurity>0</DocSecurity>
  <Lines>102</Lines>
  <Paragraphs>28</Paragraphs>
  <ScaleCrop>false</ScaleCrop>
  <Company>ZTE</Company>
  <LinksUpToDate>false</LinksUpToDate>
  <CharactersWithSpaces>14410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ZTE-After RAN2#116e</cp:lastModifiedBy>
  <cp:revision>80</cp:revision>
  <cp:lastPrinted>2113-01-01T00:00:00Z</cp:lastPrinted>
  <dcterms:created xsi:type="dcterms:W3CDTF">2021-08-06T04:09:00Z</dcterms:created>
  <dcterms:modified xsi:type="dcterms:W3CDTF">2022-01-11T08:20:00Z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